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79290" w14:textId="77777777" w:rsidR="00A45BC8" w:rsidRDefault="00583FF0" w:rsidP="00583FF0">
      <w:pPr>
        <w:spacing w:line="560" w:lineRule="exact"/>
        <w:jc w:val="center"/>
        <w:rPr>
          <w:rFonts w:ascii="方正小标宋简体" w:eastAsia="方正小标宋简体"/>
          <w:sz w:val="44"/>
          <w:szCs w:val="44"/>
        </w:rPr>
      </w:pPr>
      <w:r w:rsidRPr="00583FF0">
        <w:rPr>
          <w:rFonts w:ascii="方正小标宋简体" w:eastAsia="方正小标宋简体" w:hint="eastAsia"/>
          <w:sz w:val="44"/>
          <w:szCs w:val="44"/>
        </w:rPr>
        <w:t>关于做好</w:t>
      </w:r>
      <w:r w:rsidR="00A45BC8">
        <w:rPr>
          <w:rFonts w:ascii="方正小标宋简体" w:eastAsia="方正小标宋简体" w:hint="eastAsia"/>
          <w:sz w:val="44"/>
          <w:szCs w:val="44"/>
        </w:rPr>
        <w:t>2024-2025学年</w:t>
      </w:r>
      <w:r w:rsidRPr="00583FF0">
        <w:rPr>
          <w:rFonts w:ascii="方正小标宋简体" w:eastAsia="方正小标宋简体" w:hint="eastAsia"/>
          <w:sz w:val="44"/>
          <w:szCs w:val="44"/>
        </w:rPr>
        <w:t>秋季学期</w:t>
      </w:r>
    </w:p>
    <w:p w14:paraId="4998DE9E" w14:textId="2523E291" w:rsidR="00583FF0" w:rsidRPr="00583FF0" w:rsidRDefault="00583FF0" w:rsidP="00583FF0">
      <w:pPr>
        <w:spacing w:line="560" w:lineRule="exact"/>
        <w:jc w:val="center"/>
        <w:rPr>
          <w:rFonts w:ascii="方正小标宋简体" w:eastAsia="方正小标宋简体" w:hint="eastAsia"/>
          <w:sz w:val="44"/>
          <w:szCs w:val="44"/>
        </w:rPr>
      </w:pPr>
      <w:r w:rsidRPr="00583FF0">
        <w:rPr>
          <w:rFonts w:ascii="方正小标宋简体" w:eastAsia="方正小标宋简体" w:hint="eastAsia"/>
          <w:sz w:val="44"/>
          <w:szCs w:val="44"/>
        </w:rPr>
        <w:t>资助对象认定工作的通知</w:t>
      </w:r>
    </w:p>
    <w:p w14:paraId="3A5ADDC1" w14:textId="77777777" w:rsidR="00583FF0" w:rsidRPr="00583FF0" w:rsidRDefault="00583FF0" w:rsidP="00583FF0">
      <w:pPr>
        <w:spacing w:beforeLines="100" w:before="312" w:line="560" w:lineRule="exact"/>
        <w:rPr>
          <w:rFonts w:ascii="仿宋" w:eastAsia="仿宋" w:hAnsi="仿宋" w:hint="eastAsia"/>
          <w:sz w:val="32"/>
          <w:szCs w:val="32"/>
        </w:rPr>
      </w:pPr>
      <w:r w:rsidRPr="00583FF0">
        <w:rPr>
          <w:rFonts w:ascii="仿宋" w:eastAsia="仿宋" w:hAnsi="仿宋" w:hint="eastAsia"/>
          <w:sz w:val="32"/>
          <w:szCs w:val="32"/>
        </w:rPr>
        <w:t>各院系：</w:t>
      </w:r>
    </w:p>
    <w:p w14:paraId="2F8FF50F" w14:textId="2A1B7F51"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为做好</w:t>
      </w:r>
      <w:r w:rsidR="00A45BC8">
        <w:rPr>
          <w:rFonts w:ascii="仿宋" w:eastAsia="仿宋" w:hAnsi="仿宋" w:hint="eastAsia"/>
          <w:sz w:val="32"/>
          <w:szCs w:val="32"/>
        </w:rPr>
        <w:t>2024-2025</w:t>
      </w:r>
      <w:r w:rsidRPr="00583FF0">
        <w:rPr>
          <w:rFonts w:ascii="仿宋" w:eastAsia="仿宋" w:hAnsi="仿宋"/>
          <w:sz w:val="32"/>
          <w:szCs w:val="32"/>
        </w:rPr>
        <w:t>学年</w:t>
      </w:r>
      <w:r w:rsidRPr="00583FF0">
        <w:rPr>
          <w:rFonts w:ascii="仿宋" w:eastAsia="仿宋" w:hAnsi="仿宋" w:hint="eastAsia"/>
          <w:sz w:val="32"/>
          <w:szCs w:val="32"/>
        </w:rPr>
        <w:t>秋季学期</w:t>
      </w:r>
      <w:r w:rsidRPr="00583FF0">
        <w:rPr>
          <w:rFonts w:ascii="仿宋" w:eastAsia="仿宋" w:hAnsi="仿宋"/>
          <w:sz w:val="32"/>
          <w:szCs w:val="32"/>
        </w:rPr>
        <w:t>学生资助对象认定工作</w:t>
      </w:r>
      <w:r w:rsidRPr="00583FF0">
        <w:rPr>
          <w:rFonts w:ascii="仿宋" w:eastAsia="仿宋" w:hAnsi="仿宋" w:hint="eastAsia"/>
          <w:sz w:val="32"/>
          <w:szCs w:val="32"/>
        </w:rPr>
        <w:t>，现将相关</w:t>
      </w:r>
      <w:r w:rsidRPr="00583FF0">
        <w:rPr>
          <w:rFonts w:ascii="仿宋" w:eastAsia="仿宋" w:hAnsi="仿宋"/>
          <w:sz w:val="32"/>
          <w:szCs w:val="32"/>
        </w:rPr>
        <w:t>事项通知如下：</w:t>
      </w:r>
    </w:p>
    <w:p w14:paraId="08A13452" w14:textId="03E8EA0B" w:rsidR="00583FF0" w:rsidRPr="00583FF0" w:rsidRDefault="00583FF0" w:rsidP="00583FF0">
      <w:pPr>
        <w:spacing w:line="560" w:lineRule="exact"/>
        <w:ind w:firstLineChars="200" w:firstLine="640"/>
        <w:rPr>
          <w:rFonts w:ascii="黑体" w:eastAsia="黑体" w:hAnsi="黑体" w:hint="eastAsia"/>
          <w:sz w:val="32"/>
          <w:szCs w:val="32"/>
        </w:rPr>
      </w:pPr>
      <w:r w:rsidRPr="00583FF0">
        <w:rPr>
          <w:rFonts w:ascii="黑体" w:eastAsia="黑体" w:hAnsi="黑体" w:hint="eastAsia"/>
          <w:sz w:val="32"/>
          <w:szCs w:val="32"/>
        </w:rPr>
        <w:t>一、认定对象</w:t>
      </w:r>
    </w:p>
    <w:p w14:paraId="4146C180" w14:textId="5BBCAEC2" w:rsidR="00583FF0" w:rsidRPr="00583FF0" w:rsidRDefault="00583FF0" w:rsidP="00583FF0">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本次认定对象</w:t>
      </w:r>
      <w:r w:rsidR="00A45BC8">
        <w:rPr>
          <w:rFonts w:ascii="仿宋" w:eastAsia="仿宋" w:hAnsi="仿宋" w:hint="eastAsia"/>
          <w:sz w:val="32"/>
          <w:szCs w:val="32"/>
        </w:rPr>
        <w:t>为全体在校</w:t>
      </w:r>
      <w:r>
        <w:rPr>
          <w:rFonts w:ascii="仿宋" w:eastAsia="仿宋" w:hAnsi="仿宋" w:hint="eastAsia"/>
          <w:sz w:val="32"/>
          <w:szCs w:val="32"/>
        </w:rPr>
        <w:t>本科学生</w:t>
      </w:r>
      <w:r w:rsidR="00A45BC8">
        <w:rPr>
          <w:rFonts w:ascii="仿宋" w:eastAsia="仿宋" w:hAnsi="仿宋" w:hint="eastAsia"/>
          <w:sz w:val="32"/>
          <w:szCs w:val="32"/>
        </w:rPr>
        <w:t>，含2024级本科新生。</w:t>
      </w:r>
    </w:p>
    <w:p w14:paraId="33F720C5" w14:textId="2C9DD6B1" w:rsidR="00583FF0" w:rsidRPr="00583FF0" w:rsidRDefault="00583FF0" w:rsidP="00583FF0">
      <w:pPr>
        <w:spacing w:line="560" w:lineRule="exact"/>
        <w:ind w:firstLineChars="200" w:firstLine="640"/>
        <w:rPr>
          <w:rFonts w:ascii="黑体" w:eastAsia="黑体" w:hAnsi="黑体" w:hint="eastAsia"/>
          <w:sz w:val="32"/>
          <w:szCs w:val="32"/>
        </w:rPr>
      </w:pPr>
      <w:r w:rsidRPr="00583FF0">
        <w:rPr>
          <w:rFonts w:ascii="黑体" w:eastAsia="黑体" w:hAnsi="黑体" w:hint="eastAsia"/>
          <w:sz w:val="32"/>
          <w:szCs w:val="32"/>
        </w:rPr>
        <w:t>二、认定类型</w:t>
      </w:r>
    </w:p>
    <w:p w14:paraId="5FF8D058"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学生资助对象分为一类、二类和三类三种类别，各类别的认定工作要求如下：</w:t>
      </w:r>
    </w:p>
    <w:p w14:paraId="0F8BAD39" w14:textId="77777777" w:rsidR="00583FF0" w:rsidRPr="00A45BC8" w:rsidRDefault="00583FF0" w:rsidP="00583FF0">
      <w:pPr>
        <w:spacing w:line="560" w:lineRule="exact"/>
        <w:ind w:firstLineChars="200" w:firstLine="643"/>
        <w:rPr>
          <w:rFonts w:ascii="仿宋" w:eastAsia="仿宋" w:hAnsi="仿宋" w:hint="eastAsia"/>
          <w:b/>
          <w:bCs/>
          <w:sz w:val="32"/>
          <w:szCs w:val="32"/>
        </w:rPr>
      </w:pPr>
      <w:r w:rsidRPr="00A45BC8">
        <w:rPr>
          <w:rFonts w:ascii="仿宋" w:eastAsia="仿宋" w:hAnsi="仿宋"/>
          <w:b/>
          <w:bCs/>
          <w:sz w:val="32"/>
          <w:szCs w:val="32"/>
        </w:rPr>
        <w:t>1、符合下列情况之一的，可认定为一类学生资助对象：</w:t>
      </w:r>
    </w:p>
    <w:p w14:paraId="026E34B4"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w:t>
      </w:r>
      <w:r w:rsidRPr="00583FF0">
        <w:rPr>
          <w:rFonts w:ascii="仿宋" w:eastAsia="仿宋" w:hAnsi="仿宋"/>
          <w:sz w:val="32"/>
          <w:szCs w:val="32"/>
        </w:rPr>
        <w:t>1）</w:t>
      </w:r>
      <w:proofErr w:type="gramStart"/>
      <w:r w:rsidRPr="00583FF0">
        <w:rPr>
          <w:rFonts w:ascii="仿宋" w:eastAsia="仿宋" w:hAnsi="仿宋"/>
          <w:sz w:val="32"/>
          <w:szCs w:val="32"/>
        </w:rPr>
        <w:t>城市低保家庭</w:t>
      </w:r>
      <w:proofErr w:type="gramEnd"/>
      <w:r w:rsidRPr="00583FF0">
        <w:rPr>
          <w:rFonts w:ascii="仿宋" w:eastAsia="仿宋" w:hAnsi="仿宋"/>
          <w:sz w:val="32"/>
          <w:szCs w:val="32"/>
        </w:rPr>
        <w:t>学生、特困供养学生、孤儿、烈士子女、持证残疾学生、</w:t>
      </w:r>
      <w:proofErr w:type="gramStart"/>
      <w:r w:rsidRPr="00583FF0">
        <w:rPr>
          <w:rFonts w:ascii="仿宋" w:eastAsia="仿宋" w:hAnsi="仿宋"/>
          <w:sz w:val="32"/>
          <w:szCs w:val="32"/>
        </w:rPr>
        <w:t>城市低保边缘</w:t>
      </w:r>
      <w:proofErr w:type="gramEnd"/>
      <w:r w:rsidRPr="00583FF0">
        <w:rPr>
          <w:rFonts w:ascii="仿宋" w:eastAsia="仿宋" w:hAnsi="仿宋"/>
          <w:sz w:val="32"/>
          <w:szCs w:val="32"/>
        </w:rPr>
        <w:t>家庭学生，低收入农户家庭学生、建档立</w:t>
      </w:r>
      <w:proofErr w:type="gramStart"/>
      <w:r w:rsidRPr="00583FF0">
        <w:rPr>
          <w:rFonts w:ascii="仿宋" w:eastAsia="仿宋" w:hAnsi="仿宋"/>
          <w:sz w:val="32"/>
          <w:szCs w:val="32"/>
        </w:rPr>
        <w:t>卡贫困</w:t>
      </w:r>
      <w:proofErr w:type="gramEnd"/>
      <w:r w:rsidRPr="00583FF0">
        <w:rPr>
          <w:rFonts w:ascii="仿宋" w:eastAsia="仿宋" w:hAnsi="仿宋"/>
          <w:sz w:val="32"/>
          <w:szCs w:val="32"/>
        </w:rPr>
        <w:t>家庭学生等；</w:t>
      </w:r>
    </w:p>
    <w:p w14:paraId="6C582E57"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w:t>
      </w:r>
      <w:r w:rsidRPr="00583FF0">
        <w:rPr>
          <w:rFonts w:ascii="仿宋" w:eastAsia="仿宋" w:hAnsi="仿宋"/>
          <w:sz w:val="32"/>
          <w:szCs w:val="32"/>
        </w:rPr>
        <w:t>2）学生本人或直接供养人患重大疾病需支付大额医疗费用，导致家庭经济特别困难的；</w:t>
      </w:r>
    </w:p>
    <w:p w14:paraId="49D68BD0"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w:t>
      </w:r>
      <w:r w:rsidRPr="00583FF0">
        <w:rPr>
          <w:rFonts w:ascii="仿宋" w:eastAsia="仿宋" w:hAnsi="仿宋"/>
          <w:sz w:val="32"/>
          <w:szCs w:val="32"/>
        </w:rPr>
        <w:t>3）其它特殊经济困难的。</w:t>
      </w:r>
    </w:p>
    <w:p w14:paraId="143DE85D" w14:textId="77777777" w:rsidR="00583FF0" w:rsidRPr="00A45BC8" w:rsidRDefault="00583FF0" w:rsidP="00583FF0">
      <w:pPr>
        <w:spacing w:line="560" w:lineRule="exact"/>
        <w:ind w:firstLineChars="200" w:firstLine="643"/>
        <w:rPr>
          <w:rFonts w:ascii="仿宋" w:eastAsia="仿宋" w:hAnsi="仿宋" w:hint="eastAsia"/>
          <w:b/>
          <w:bCs/>
          <w:sz w:val="32"/>
          <w:szCs w:val="32"/>
        </w:rPr>
      </w:pPr>
      <w:r w:rsidRPr="00A45BC8">
        <w:rPr>
          <w:rFonts w:ascii="仿宋" w:eastAsia="仿宋" w:hAnsi="仿宋"/>
          <w:b/>
          <w:bCs/>
          <w:sz w:val="32"/>
          <w:szCs w:val="32"/>
        </w:rPr>
        <w:t>2、符合下列情况之一的，可认定为二类学生资助对象：</w:t>
      </w:r>
    </w:p>
    <w:p w14:paraId="18D09B67"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w:t>
      </w:r>
      <w:r w:rsidRPr="00583FF0">
        <w:rPr>
          <w:rFonts w:ascii="仿宋" w:eastAsia="仿宋" w:hAnsi="仿宋"/>
          <w:sz w:val="32"/>
          <w:szCs w:val="32"/>
        </w:rPr>
        <w:t>1）家庭劳动力不足，无稳定收入来源，家庭收入不能维持正常学习和生活的学生；</w:t>
      </w:r>
    </w:p>
    <w:p w14:paraId="46753B4D"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w:t>
      </w:r>
      <w:r w:rsidRPr="00583FF0">
        <w:rPr>
          <w:rFonts w:ascii="仿宋" w:eastAsia="仿宋" w:hAnsi="仿宋"/>
          <w:sz w:val="32"/>
          <w:szCs w:val="32"/>
        </w:rPr>
        <w:t>2）因突发事件及因灾、因病造成家庭经济困难的学生；</w:t>
      </w:r>
    </w:p>
    <w:p w14:paraId="74CD2D4F"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w:t>
      </w:r>
      <w:r w:rsidRPr="00583FF0">
        <w:rPr>
          <w:rFonts w:ascii="仿宋" w:eastAsia="仿宋" w:hAnsi="仿宋"/>
          <w:sz w:val="32"/>
          <w:szCs w:val="32"/>
        </w:rPr>
        <w:t>3）其它经济困难的。</w:t>
      </w:r>
    </w:p>
    <w:p w14:paraId="65812048"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各类重点保障人群做到</w:t>
      </w:r>
      <w:proofErr w:type="gramStart"/>
      <w:r w:rsidRPr="00583FF0">
        <w:rPr>
          <w:rFonts w:ascii="仿宋" w:eastAsia="仿宋" w:hAnsi="仿宋" w:hint="eastAsia"/>
          <w:sz w:val="32"/>
          <w:szCs w:val="32"/>
        </w:rPr>
        <w:t>应助尽助</w:t>
      </w:r>
      <w:proofErr w:type="gramEnd"/>
      <w:r w:rsidRPr="00583FF0">
        <w:rPr>
          <w:rFonts w:ascii="仿宋" w:eastAsia="仿宋" w:hAnsi="仿宋" w:hint="eastAsia"/>
          <w:sz w:val="32"/>
          <w:szCs w:val="32"/>
        </w:rPr>
        <w:t>，各院系需认真对照学</w:t>
      </w:r>
      <w:r w:rsidRPr="00583FF0">
        <w:rPr>
          <w:rFonts w:ascii="仿宋" w:eastAsia="仿宋" w:hAnsi="仿宋" w:hint="eastAsia"/>
          <w:sz w:val="32"/>
          <w:szCs w:val="32"/>
        </w:rPr>
        <w:lastRenderedPageBreak/>
        <w:t>生处下发的全国学生资助系统重点学生名单、浙江省学生资助“一窗受理”平台数据，结合申报学生家庭实际收入认定类型。</w:t>
      </w:r>
    </w:p>
    <w:p w14:paraId="5DC94A9D"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有下列情形之一的，不能认定为学生资助对象：</w:t>
      </w:r>
    </w:p>
    <w:p w14:paraId="56ECE806"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w:t>
      </w:r>
      <w:r w:rsidRPr="00583FF0">
        <w:rPr>
          <w:rFonts w:ascii="仿宋" w:eastAsia="仿宋" w:hAnsi="仿宋"/>
          <w:sz w:val="32"/>
          <w:szCs w:val="32"/>
        </w:rPr>
        <w:t>1）未提出或未按规定提出认定申请的（在规定时间内补报的除外）；</w:t>
      </w:r>
    </w:p>
    <w:p w14:paraId="3885FD1C"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w:t>
      </w:r>
      <w:r w:rsidRPr="00583FF0">
        <w:rPr>
          <w:rFonts w:ascii="仿宋" w:eastAsia="仿宋" w:hAnsi="仿宋"/>
          <w:sz w:val="32"/>
          <w:szCs w:val="32"/>
        </w:rPr>
        <w:t>2）提供相关信息不真实的；</w:t>
      </w:r>
    </w:p>
    <w:p w14:paraId="07FD8606"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w:t>
      </w:r>
      <w:r w:rsidRPr="00583FF0">
        <w:rPr>
          <w:rFonts w:ascii="仿宋" w:eastAsia="仿宋" w:hAnsi="仿宋"/>
          <w:sz w:val="32"/>
          <w:szCs w:val="32"/>
        </w:rPr>
        <w:t>3）家庭经济状况明显好转的；</w:t>
      </w:r>
    </w:p>
    <w:p w14:paraId="60F3BC40"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w:t>
      </w:r>
      <w:r w:rsidRPr="00583FF0">
        <w:rPr>
          <w:rFonts w:ascii="仿宋" w:eastAsia="仿宋" w:hAnsi="仿宋"/>
          <w:sz w:val="32"/>
          <w:szCs w:val="32"/>
        </w:rPr>
        <w:t>4）未经批准校外租房住宿的；</w:t>
      </w:r>
    </w:p>
    <w:p w14:paraId="20D976F9"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w:t>
      </w:r>
      <w:r w:rsidRPr="00583FF0">
        <w:rPr>
          <w:rFonts w:ascii="仿宋" w:eastAsia="仿宋" w:hAnsi="仿宋"/>
          <w:sz w:val="32"/>
          <w:szCs w:val="32"/>
        </w:rPr>
        <w:t>5）节假日经常外出旅游的；</w:t>
      </w:r>
    </w:p>
    <w:p w14:paraId="4A27E54F"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w:t>
      </w:r>
      <w:r w:rsidRPr="00583FF0">
        <w:rPr>
          <w:rFonts w:ascii="仿宋" w:eastAsia="仿宋" w:hAnsi="仿宋"/>
          <w:sz w:val="32"/>
          <w:szCs w:val="32"/>
        </w:rPr>
        <w:t>6）抽烟、酗酒或经常宴请的；</w:t>
      </w:r>
    </w:p>
    <w:p w14:paraId="238F3479"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w:t>
      </w:r>
      <w:r w:rsidRPr="00583FF0">
        <w:rPr>
          <w:rFonts w:ascii="仿宋" w:eastAsia="仿宋" w:hAnsi="仿宋"/>
          <w:sz w:val="32"/>
          <w:szCs w:val="32"/>
        </w:rPr>
        <w:t>7）日常生活费用明显偏高的；</w:t>
      </w:r>
    </w:p>
    <w:p w14:paraId="7D7CFE0E"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w:t>
      </w:r>
      <w:r w:rsidRPr="00583FF0">
        <w:rPr>
          <w:rFonts w:ascii="仿宋" w:eastAsia="仿宋" w:hAnsi="仿宋"/>
          <w:sz w:val="32"/>
          <w:szCs w:val="32"/>
        </w:rPr>
        <w:t>8）有与其家庭经济困难状况不相符的其它高消费行为或不当消费行为的。</w:t>
      </w:r>
    </w:p>
    <w:p w14:paraId="7FD09628" w14:textId="6A504CC7" w:rsidR="00583FF0" w:rsidRPr="00583FF0" w:rsidRDefault="00583FF0" w:rsidP="00583FF0">
      <w:pPr>
        <w:spacing w:line="560" w:lineRule="exact"/>
        <w:ind w:firstLineChars="200" w:firstLine="640"/>
        <w:rPr>
          <w:rFonts w:ascii="黑体" w:eastAsia="黑体" w:hAnsi="黑体" w:hint="eastAsia"/>
          <w:sz w:val="32"/>
          <w:szCs w:val="32"/>
        </w:rPr>
      </w:pPr>
      <w:r w:rsidRPr="00583FF0">
        <w:rPr>
          <w:rFonts w:ascii="黑体" w:eastAsia="黑体" w:hAnsi="黑体" w:hint="eastAsia"/>
          <w:sz w:val="32"/>
          <w:szCs w:val="32"/>
        </w:rPr>
        <w:t>三、认定程序</w:t>
      </w:r>
    </w:p>
    <w:p w14:paraId="08385399"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sz w:val="32"/>
          <w:szCs w:val="32"/>
        </w:rPr>
        <w:t>1、学生申请</w:t>
      </w:r>
    </w:p>
    <w:p w14:paraId="39B9CCBA" w14:textId="261D24A2"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自愿如实填写《浙江省学生资助对象认定申请表》（附件</w:t>
      </w:r>
      <w:r>
        <w:rPr>
          <w:rFonts w:ascii="仿宋" w:eastAsia="仿宋" w:hAnsi="仿宋"/>
          <w:sz w:val="32"/>
          <w:szCs w:val="32"/>
        </w:rPr>
        <w:t>1</w:t>
      </w:r>
      <w:r w:rsidRPr="00583FF0">
        <w:rPr>
          <w:rFonts w:ascii="仿宋" w:eastAsia="仿宋" w:hAnsi="仿宋"/>
          <w:sz w:val="32"/>
          <w:szCs w:val="32"/>
        </w:rPr>
        <w:t>），同时提供必要辅助说明材料至班主任处。</w:t>
      </w:r>
    </w:p>
    <w:p w14:paraId="382E1F8F"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sz w:val="32"/>
          <w:szCs w:val="32"/>
        </w:rPr>
        <w:t>2、班级评议</w:t>
      </w:r>
    </w:p>
    <w:p w14:paraId="534E6694"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各班级成立以班主任为组长、辅导员为副组长、</w:t>
      </w:r>
      <w:proofErr w:type="gramStart"/>
      <w:r w:rsidRPr="00583FF0">
        <w:rPr>
          <w:rFonts w:ascii="仿宋" w:eastAsia="仿宋" w:hAnsi="仿宋" w:hint="eastAsia"/>
          <w:sz w:val="32"/>
          <w:szCs w:val="32"/>
        </w:rPr>
        <w:t>若干学生</w:t>
      </w:r>
      <w:proofErr w:type="gramEnd"/>
      <w:r w:rsidRPr="00583FF0">
        <w:rPr>
          <w:rFonts w:ascii="仿宋" w:eastAsia="仿宋" w:hAnsi="仿宋" w:hint="eastAsia"/>
          <w:sz w:val="32"/>
          <w:szCs w:val="32"/>
        </w:rPr>
        <w:t>代表为成员的班级认定评议小组。</w:t>
      </w:r>
    </w:p>
    <w:p w14:paraId="0C9E7A2D"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班主任首先根据班级学生申请情况进行逐一谈话，深入了解学生家庭状况。如有观察到学生家庭经济困难但学生本人并未提出申请者也要确定为谈话、了解对象。</w:t>
      </w:r>
    </w:p>
    <w:p w14:paraId="4231E1F0"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lastRenderedPageBreak/>
        <w:t>在班主任谈话了解的基础上，班级认定评议小组根据学生的具体情况，认真进行评议，确定本班级学生资助对象名单及类型。</w:t>
      </w:r>
    </w:p>
    <w:p w14:paraId="682A3C4A"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sz w:val="32"/>
          <w:szCs w:val="32"/>
        </w:rPr>
        <w:t>3、院系审核</w:t>
      </w:r>
    </w:p>
    <w:p w14:paraId="3C996F40"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各院系成立以分管学生工作的院系领导为组长，辅导员、班主任、专业教师、学生代表等为成员的学生资助对象认定工作组，认真审核、评议班级认定评议小组提交的初步评议结果，确定学生资助对象名单及类型。</w:t>
      </w:r>
    </w:p>
    <w:p w14:paraId="7165EF2D"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各院系确定学生资助对象名单及类型后，应在院系范围内以适当方式公示</w:t>
      </w:r>
      <w:r w:rsidRPr="00583FF0">
        <w:rPr>
          <w:rFonts w:ascii="仿宋" w:eastAsia="仿宋" w:hAnsi="仿宋"/>
          <w:sz w:val="32"/>
          <w:szCs w:val="32"/>
        </w:rPr>
        <w:t>5个工作日。公示需注意保护学生隐私，只体现学生的学号及认定类型。师生如有异议，可通过有效方式向院系认定工作组提出质疑。认定工作组在接到异议材料后3个工作日内予以答复。如情况属实，应及时做出调整。</w:t>
      </w:r>
    </w:p>
    <w:p w14:paraId="767CF3E7"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sz w:val="32"/>
          <w:szCs w:val="32"/>
        </w:rPr>
        <w:t>4、学院审定</w:t>
      </w:r>
    </w:p>
    <w:p w14:paraId="1E0C4DC6"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学生处对各院系认定工作组报送的公示后最终结果进行复审。师生如对院系认定工作组的</w:t>
      </w:r>
      <w:proofErr w:type="gramStart"/>
      <w:r w:rsidRPr="00583FF0">
        <w:rPr>
          <w:rFonts w:ascii="仿宋" w:eastAsia="仿宋" w:hAnsi="仿宋" w:hint="eastAsia"/>
          <w:sz w:val="32"/>
          <w:szCs w:val="32"/>
        </w:rPr>
        <w:t>认定仍</w:t>
      </w:r>
      <w:proofErr w:type="gramEnd"/>
      <w:r w:rsidRPr="00583FF0">
        <w:rPr>
          <w:rFonts w:ascii="仿宋" w:eastAsia="仿宋" w:hAnsi="仿宋" w:hint="eastAsia"/>
          <w:sz w:val="32"/>
          <w:szCs w:val="32"/>
        </w:rPr>
        <w:t>有异议，可通过有效方式向学生处提请复议。学生处在接到复议提请后</w:t>
      </w:r>
      <w:r w:rsidRPr="00583FF0">
        <w:rPr>
          <w:rFonts w:ascii="仿宋" w:eastAsia="仿宋" w:hAnsi="仿宋"/>
          <w:sz w:val="32"/>
          <w:szCs w:val="32"/>
        </w:rPr>
        <w:t>3个工作日内予以答复。如情况属实，则予以相应调整。</w:t>
      </w:r>
    </w:p>
    <w:p w14:paraId="6632DBE3"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sz w:val="32"/>
          <w:szCs w:val="32"/>
        </w:rPr>
        <w:t>5、建立档案</w:t>
      </w:r>
    </w:p>
    <w:p w14:paraId="21425D65" w14:textId="47131A8A"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各院系认定工作组根据学生处审核结果建立健全本院系学生资助对象信息档案，并</w:t>
      </w:r>
      <w:r w:rsidRPr="00583FF0">
        <w:rPr>
          <w:rFonts w:ascii="仿宋" w:eastAsia="仿宋" w:hAnsi="仿宋"/>
          <w:sz w:val="32"/>
          <w:szCs w:val="32"/>
        </w:rPr>
        <w:t>引导学生及时完成浙江省学生资助“一窗受理”平台数据填报和审核。</w:t>
      </w:r>
    </w:p>
    <w:p w14:paraId="16F40C8F"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hint="eastAsia"/>
          <w:sz w:val="32"/>
          <w:szCs w:val="32"/>
        </w:rPr>
        <w:t>学生处汇总各院系学生资助对象信息档案，建立健全全校学生资助对象信息档案。</w:t>
      </w:r>
    </w:p>
    <w:p w14:paraId="316647CB" w14:textId="5574348B" w:rsidR="00583FF0" w:rsidRPr="00583FF0" w:rsidRDefault="00583FF0" w:rsidP="00583FF0">
      <w:pPr>
        <w:spacing w:line="560" w:lineRule="exact"/>
        <w:ind w:firstLineChars="200" w:firstLine="640"/>
        <w:rPr>
          <w:rFonts w:ascii="黑体" w:eastAsia="黑体" w:hAnsi="黑体" w:hint="eastAsia"/>
          <w:sz w:val="32"/>
          <w:szCs w:val="32"/>
        </w:rPr>
      </w:pPr>
      <w:r w:rsidRPr="00583FF0">
        <w:rPr>
          <w:rFonts w:ascii="黑体" w:eastAsia="黑体" w:hAnsi="黑体" w:hint="eastAsia"/>
          <w:sz w:val="32"/>
          <w:szCs w:val="32"/>
        </w:rPr>
        <w:lastRenderedPageBreak/>
        <w:t>四、认定要求</w:t>
      </w:r>
    </w:p>
    <w:p w14:paraId="272BE632"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sz w:val="32"/>
          <w:szCs w:val="32"/>
        </w:rPr>
        <w:t>1、坚持实事求是、客观公平。要从客观实际出发，以学生家庭经济状况为主要认定依据，认定标准和尺度要统一，确保公平公正。</w:t>
      </w:r>
    </w:p>
    <w:p w14:paraId="3A33ECA2"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sz w:val="32"/>
          <w:szCs w:val="32"/>
        </w:rPr>
        <w:t>2、坚持定量评价与定性评价相结合。既要建立科学的量化指标体系，进行定量评价，也要通过定性分析修正量化结果，准确、全面地了解学生的实际情况。</w:t>
      </w:r>
    </w:p>
    <w:p w14:paraId="13538748"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sz w:val="32"/>
          <w:szCs w:val="32"/>
        </w:rPr>
        <w:t>3、坚持公开透明与保护隐私相结合。既要做到认定程序、方法等透明，确保公正，也要尊重、保护学生隐私。</w:t>
      </w:r>
    </w:p>
    <w:p w14:paraId="014D2B94" w14:textId="77777777"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sz w:val="32"/>
          <w:szCs w:val="32"/>
        </w:rPr>
        <w:t>4、坚持积极引导与自愿申请相结合。既要引导学生如实反映家庭经济困难情况，主动利用资助政策完成学业，也要充分尊重学生个人意愿，遵循自愿申请的原则。并做好认定资助对象的生源地国家助学贷款政策宣讲解读工作，引导学生树立自立自助自强意识。</w:t>
      </w:r>
    </w:p>
    <w:p w14:paraId="351C379D" w14:textId="33A922ED"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sz w:val="32"/>
          <w:szCs w:val="32"/>
        </w:rPr>
        <w:t>5、符合资助对象认定的基本条件但自愿放弃申请的学生，需填写《浙江音乐学院学生放弃资助对象认定确认书》（附件</w:t>
      </w:r>
      <w:r>
        <w:rPr>
          <w:rFonts w:ascii="仿宋" w:eastAsia="仿宋" w:hAnsi="仿宋"/>
          <w:sz w:val="32"/>
          <w:szCs w:val="32"/>
        </w:rPr>
        <w:t>2</w:t>
      </w:r>
      <w:r w:rsidRPr="00583FF0">
        <w:rPr>
          <w:rFonts w:ascii="仿宋" w:eastAsia="仿宋" w:hAnsi="仿宋"/>
          <w:sz w:val="32"/>
          <w:szCs w:val="32"/>
        </w:rPr>
        <w:t>），由已成年学生本人或监护人签字确认后由院系收齐交学生处存档备查。</w:t>
      </w:r>
    </w:p>
    <w:p w14:paraId="6EC1FDF8" w14:textId="769EC2B4" w:rsidR="00583FF0" w:rsidRPr="00583FF0" w:rsidRDefault="00583FF0" w:rsidP="00583FF0">
      <w:pPr>
        <w:spacing w:line="560" w:lineRule="exact"/>
        <w:ind w:firstLineChars="200" w:firstLine="640"/>
        <w:rPr>
          <w:rFonts w:ascii="仿宋" w:eastAsia="仿宋" w:hAnsi="仿宋" w:hint="eastAsia"/>
          <w:sz w:val="32"/>
          <w:szCs w:val="32"/>
        </w:rPr>
      </w:pPr>
      <w:r w:rsidRPr="00583FF0">
        <w:rPr>
          <w:rFonts w:ascii="仿宋" w:eastAsia="仿宋" w:hAnsi="仿宋"/>
          <w:sz w:val="32"/>
          <w:szCs w:val="32"/>
        </w:rPr>
        <w:t>6、本次认定结果将作为本科生国家励志奖学金和国家助学金评审的基础数据，请各院系按照通知要求</w:t>
      </w:r>
      <w:r>
        <w:rPr>
          <w:rFonts w:ascii="仿宋" w:eastAsia="仿宋" w:hAnsi="仿宋" w:hint="eastAsia"/>
          <w:sz w:val="32"/>
          <w:szCs w:val="32"/>
        </w:rPr>
        <w:t>按时</w:t>
      </w:r>
      <w:r w:rsidRPr="00583FF0">
        <w:rPr>
          <w:rFonts w:ascii="仿宋" w:eastAsia="仿宋" w:hAnsi="仿宋"/>
          <w:sz w:val="32"/>
          <w:szCs w:val="32"/>
        </w:rPr>
        <w:t>完成学生资助对象认定各项工作，并上交相关材料（附件</w:t>
      </w:r>
      <w:r w:rsidR="00647590">
        <w:rPr>
          <w:rFonts w:ascii="仿宋" w:eastAsia="仿宋" w:hAnsi="仿宋"/>
          <w:sz w:val="32"/>
          <w:szCs w:val="32"/>
        </w:rPr>
        <w:t>1</w:t>
      </w:r>
      <w:r w:rsidRPr="00583FF0">
        <w:rPr>
          <w:rFonts w:ascii="仿宋" w:eastAsia="仿宋" w:hAnsi="仿宋"/>
          <w:sz w:val="32"/>
          <w:szCs w:val="32"/>
        </w:rPr>
        <w:t>-附件</w:t>
      </w:r>
      <w:r w:rsidR="00647590">
        <w:rPr>
          <w:rFonts w:ascii="仿宋" w:eastAsia="仿宋" w:hAnsi="仿宋"/>
          <w:sz w:val="32"/>
          <w:szCs w:val="32"/>
        </w:rPr>
        <w:t>3</w:t>
      </w:r>
      <w:r w:rsidRPr="00583FF0">
        <w:rPr>
          <w:rFonts w:ascii="仿宋" w:eastAsia="仿宋" w:hAnsi="仿宋"/>
          <w:sz w:val="32"/>
          <w:szCs w:val="32"/>
        </w:rPr>
        <w:t>） 。</w:t>
      </w:r>
    </w:p>
    <w:p w14:paraId="72CBC60F" w14:textId="603FE579" w:rsidR="00583FF0" w:rsidRDefault="00583FF0" w:rsidP="00583FF0">
      <w:pPr>
        <w:spacing w:line="560" w:lineRule="exact"/>
        <w:ind w:firstLineChars="200" w:firstLine="640"/>
        <w:rPr>
          <w:rFonts w:ascii="仿宋" w:eastAsia="仿宋" w:hAnsi="仿宋"/>
          <w:sz w:val="32"/>
          <w:szCs w:val="32"/>
        </w:rPr>
      </w:pPr>
      <w:r w:rsidRPr="00583FF0">
        <w:rPr>
          <w:rFonts w:ascii="仿宋" w:eastAsia="仿宋" w:hAnsi="仿宋"/>
          <w:sz w:val="32"/>
          <w:szCs w:val="32"/>
        </w:rPr>
        <w:t>7、如发现有提供虚假信息的情况，一经核实，将取消资助认定资格和已获得的相关资助，并追回资助资金；情节严重的，依据有关规定严肃处理。</w:t>
      </w:r>
    </w:p>
    <w:p w14:paraId="59915C9A" w14:textId="19FDE5D2" w:rsidR="00A45BC8" w:rsidRDefault="00A45BC8" w:rsidP="00583FF0">
      <w:pPr>
        <w:spacing w:line="560" w:lineRule="exact"/>
        <w:ind w:firstLineChars="200" w:firstLine="640"/>
        <w:rPr>
          <w:rFonts w:ascii="仿宋" w:eastAsia="仿宋" w:hAnsi="仿宋"/>
          <w:sz w:val="32"/>
          <w:szCs w:val="32"/>
        </w:rPr>
      </w:pPr>
    </w:p>
    <w:p w14:paraId="3E6ED7F6" w14:textId="77777777" w:rsidR="00A45BC8" w:rsidRDefault="00A45BC8" w:rsidP="00583FF0">
      <w:pPr>
        <w:spacing w:line="560" w:lineRule="exact"/>
        <w:ind w:firstLineChars="200" w:firstLine="640"/>
        <w:rPr>
          <w:rFonts w:ascii="仿宋" w:eastAsia="仿宋" w:hAnsi="仿宋"/>
          <w:sz w:val="32"/>
          <w:szCs w:val="32"/>
        </w:rPr>
      </w:pPr>
    </w:p>
    <w:p w14:paraId="1F861323" w14:textId="5C778A05" w:rsidR="00A45BC8" w:rsidRDefault="00A45BC8" w:rsidP="00A45BC8">
      <w:pPr>
        <w:spacing w:line="560" w:lineRule="exact"/>
        <w:ind w:firstLineChars="200" w:firstLine="640"/>
        <w:jc w:val="right"/>
        <w:rPr>
          <w:rFonts w:ascii="仿宋" w:eastAsia="仿宋" w:hAnsi="仿宋"/>
          <w:sz w:val="32"/>
          <w:szCs w:val="32"/>
        </w:rPr>
      </w:pPr>
      <w:r>
        <w:rPr>
          <w:rFonts w:ascii="仿宋" w:eastAsia="仿宋" w:hAnsi="仿宋" w:hint="eastAsia"/>
          <w:sz w:val="32"/>
          <w:szCs w:val="32"/>
        </w:rPr>
        <w:t>学生处</w:t>
      </w:r>
    </w:p>
    <w:p w14:paraId="45560485" w14:textId="7FCD7252" w:rsidR="00A45BC8" w:rsidRDefault="00A45BC8" w:rsidP="00A45BC8">
      <w:pPr>
        <w:spacing w:line="560" w:lineRule="exact"/>
        <w:ind w:firstLineChars="200" w:firstLine="640"/>
        <w:jc w:val="right"/>
        <w:rPr>
          <w:rFonts w:ascii="仿宋" w:eastAsia="仿宋" w:hAnsi="仿宋" w:hint="eastAsia"/>
          <w:sz w:val="32"/>
          <w:szCs w:val="32"/>
        </w:rPr>
      </w:pPr>
      <w:r>
        <w:rPr>
          <w:rFonts w:ascii="仿宋" w:eastAsia="仿宋" w:hAnsi="仿宋" w:hint="eastAsia"/>
          <w:sz w:val="32"/>
          <w:szCs w:val="32"/>
        </w:rPr>
        <w:t>2024年8月30日</w:t>
      </w:r>
    </w:p>
    <w:p w14:paraId="1810DC0D" w14:textId="77777777" w:rsidR="00A45BC8" w:rsidRPr="00583FF0" w:rsidRDefault="00A45BC8" w:rsidP="00A45BC8">
      <w:pPr>
        <w:spacing w:line="560" w:lineRule="exact"/>
        <w:ind w:firstLineChars="200" w:firstLine="640"/>
        <w:jc w:val="right"/>
        <w:rPr>
          <w:rFonts w:ascii="仿宋" w:eastAsia="仿宋" w:hAnsi="仿宋" w:hint="eastAsia"/>
          <w:sz w:val="32"/>
          <w:szCs w:val="32"/>
        </w:rPr>
      </w:pPr>
    </w:p>
    <w:sectPr w:rsidR="00A45BC8" w:rsidRPr="00583F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FF0"/>
    <w:rsid w:val="00583FF0"/>
    <w:rsid w:val="00647590"/>
    <w:rsid w:val="006C4C86"/>
    <w:rsid w:val="00A45B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0A355"/>
  <w15:chartTrackingRefBased/>
  <w15:docId w15:val="{843DF30B-A84B-4113-B0B7-C8E7CB058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840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285</Words>
  <Characters>1629</Characters>
  <Application>Microsoft Office Word</Application>
  <DocSecurity>0</DocSecurity>
  <Lines>13</Lines>
  <Paragraphs>3</Paragraphs>
  <ScaleCrop>false</ScaleCrop>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guocheng zhou</dc:creator>
  <cp:keywords/>
  <dc:description/>
  <cp:lastModifiedBy>guocheng zhou</cp:lastModifiedBy>
  <cp:revision>3</cp:revision>
  <dcterms:created xsi:type="dcterms:W3CDTF">2023-09-14T02:08:00Z</dcterms:created>
  <dcterms:modified xsi:type="dcterms:W3CDTF">2024-08-30T03:14:00Z</dcterms:modified>
</cp:coreProperties>
</file>