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关于做好202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届毕业生档案整理及邮寄工作的通知</w:t>
      </w:r>
    </w:p>
    <w:p>
      <w:pPr>
        <w:spacing w:line="360" w:lineRule="auto"/>
        <w:jc w:val="left"/>
        <w:rPr>
          <w:rFonts w:hint="eastAsia" w:ascii="黑体" w:hAnsi="黑体" w:eastAsia="黑体"/>
        </w:rPr>
      </w:pP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各系</w:t>
      </w:r>
      <w:r>
        <w:rPr>
          <w:rFonts w:hint="eastAsia" w:ascii="黑体" w:hAnsi="黑体" w:eastAsia="黑体"/>
          <w:lang w:val="en-US" w:eastAsia="zh-CN"/>
        </w:rPr>
        <w:t>(院）</w:t>
      </w:r>
      <w:r>
        <w:rPr>
          <w:rFonts w:hint="eastAsia" w:ascii="黑体" w:hAnsi="黑体" w:eastAsia="黑体"/>
        </w:rPr>
        <w:t>：</w:t>
      </w: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为做好毕业生相关工作，现将毕业生档案整理工作通知如下：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b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b/>
          <w:color w:val="auto"/>
          <w:kern w:val="2"/>
          <w:sz w:val="28"/>
          <w:szCs w:val="28"/>
        </w:rPr>
        <w:t>1.毕业生归档材料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（1）高中/专科档案：高中阶段材料和有关高考录取的材料；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2）大学档案：毕业生登记表、学习成绩单、实习评定表、党团组织材料、相关奖惩材料（优秀毕业生登记表、处分文件等）、学位证明（教务处专门盖章过的）、助学贷款确认书、全国普通高等学校本科毕业生就业通知书、师范生的教师资格证申请表等。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b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b/>
          <w:color w:val="auto"/>
          <w:kern w:val="2"/>
          <w:sz w:val="28"/>
          <w:szCs w:val="28"/>
        </w:rPr>
        <w:t>2.归档材料要求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学习成绩单须加盖各系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行政章及教务处专用公章；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学位证明书上年、月、日及姓名不能有错；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党团组织材料中必须有志愿书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等（具体以组织部要求为准）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；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肄业生的档案袋内须有肄业证明书复印件、学习成绩单、实习总结。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b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b/>
          <w:color w:val="auto"/>
          <w:kern w:val="2"/>
          <w:sz w:val="28"/>
          <w:szCs w:val="28"/>
        </w:rPr>
        <w:t>3.档案转递要求</w:t>
      </w:r>
    </w:p>
    <w:p>
      <w:pPr>
        <w:pStyle w:val="9"/>
        <w:spacing w:line="360" w:lineRule="auto"/>
        <w:ind w:firstLine="560" w:firstLineChars="200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（1）毕业生档案由各系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整理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好后统一交至学生处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，学生处将分别于7月1日、7月8日、7月15日、7月22日、8月12日、8月底六个批次寄发，如有调整，另行通知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；</w:t>
      </w:r>
    </w:p>
    <w:p>
      <w:pPr>
        <w:pStyle w:val="9"/>
        <w:spacing w:line="360" w:lineRule="auto"/>
        <w:ind w:firstLine="560" w:firstLineChars="200"/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（2）档案材料齐全后，封袋并贴上“浙江音乐学院学生档案</w:t>
      </w:r>
      <w:r>
        <w:rPr>
          <w:rFonts w:ascii="仿宋_GB2312" w:eastAsia="仿宋_GB2312" w:cs="Times New Roman"/>
          <w:color w:val="auto"/>
          <w:kern w:val="2"/>
          <w:sz w:val="28"/>
          <w:szCs w:val="28"/>
        </w:rPr>
        <w:fldChar w:fldCharType="begin"/>
      </w:r>
      <w:r>
        <w:rPr>
          <w:rFonts w:ascii="仿宋_GB2312" w:eastAsia="仿宋_GB2312" w:cs="Times New Roman"/>
          <w:color w:val="auto"/>
          <w:kern w:val="2"/>
          <w:sz w:val="28"/>
          <w:szCs w:val="28"/>
        </w:rPr>
        <w:instrText xml:space="preserve"> </w:instrTex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instrText xml:space="preserve">eq \o\ac(</w:instrText>
      </w:r>
      <w:r>
        <w:rPr>
          <w:rFonts w:hint="eastAsia" w:ascii="仿宋_GB2312" w:eastAsia="仿宋_GB2312" w:cs="Times New Roman"/>
          <w:color w:val="auto"/>
          <w:kern w:val="2"/>
          <w:position w:val="-5"/>
          <w:sz w:val="42"/>
          <w:szCs w:val="28"/>
        </w:rPr>
        <w:instrText xml:space="preserve">○</w:instrTex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instrText xml:space="preserve">,封)</w:instrText>
      </w:r>
      <w:r>
        <w:rPr>
          <w:rFonts w:ascii="仿宋_GB2312" w:eastAsia="仿宋_GB2312" w:cs="Times New Roman"/>
          <w:color w:val="auto"/>
          <w:kern w:val="2"/>
          <w:sz w:val="28"/>
          <w:szCs w:val="28"/>
        </w:rPr>
        <w:fldChar w:fldCharType="end"/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”封条，并用各系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行政章盖骑缝章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；</w:t>
      </w:r>
    </w:p>
    <w:p>
      <w:pPr>
        <w:pStyle w:val="9"/>
        <w:spacing w:line="360" w:lineRule="auto"/>
        <w:ind w:firstLine="560" w:firstLineChars="200"/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（3）学生处会分批将已确认就业方案的同学档案转寄信息交给EMS档案收发员， EMS公司事先打印好快递单和档案袋，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并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在指定时间上门取件。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请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务必确保EMS详情单内容和学生档案一致，并在EMS学生档案专用袋封口处再次盖上骑缝章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;</w:t>
      </w:r>
    </w:p>
    <w:p>
      <w:pPr>
        <w:pStyle w:val="9"/>
        <w:spacing w:line="360" w:lineRule="auto"/>
        <w:ind w:firstLine="560" w:firstLineChars="200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（4）各系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（院）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需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从就业系统中导出就业方案，保留相关信息形成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《浙江音乐学院毕业生档案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派遣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单》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（见附件）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，于档案寄发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eastAsia="zh-CN"/>
        </w:rPr>
        <w:t>前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将此表发送至学工部邮箱，予以备案。</w:t>
      </w:r>
    </w:p>
    <w:p>
      <w:pPr>
        <w:pStyle w:val="9"/>
        <w:spacing w:line="360" w:lineRule="auto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浙江音乐学院学生处</w:t>
      </w:r>
    </w:p>
    <w:p>
      <w:pPr>
        <w:pStyle w:val="9"/>
        <w:spacing w:line="360" w:lineRule="auto"/>
        <w:ind w:firstLine="560" w:firstLineChars="200"/>
        <w:jc w:val="right"/>
        <w:rPr>
          <w:rFonts w:hint="eastAsia" w:ascii="仿宋_GB2312" w:eastAsia="仿宋_GB2312" w:cs="Times New Roman"/>
          <w:color w:val="auto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202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年6月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 w:cs="Times New Roman"/>
          <w:color w:val="auto"/>
          <w:kern w:val="2"/>
          <w:sz w:val="28"/>
          <w:szCs w:val="28"/>
        </w:rPr>
        <w:t>日</w:t>
      </w: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浙江音乐学院毕业生档案寄</w:t>
      </w:r>
      <w:r>
        <w:rPr>
          <w:rFonts w:hint="eastAsia" w:ascii="黑体" w:eastAsia="黑体"/>
          <w:lang w:eastAsia="zh-CN"/>
        </w:rPr>
        <w:t>派遣</w:t>
      </w:r>
      <w:r>
        <w:rPr>
          <w:rFonts w:hint="eastAsia" w:ascii="黑体" w:eastAsia="黑体"/>
        </w:rPr>
        <w:t>单</w:t>
      </w:r>
    </w:p>
    <w:p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  <w:vertAlign w:val="baseline"/>
        </w:rPr>
      </w:pPr>
      <w:r>
        <w:rPr>
          <w:rFonts w:hint="eastAsia" w:ascii="宋体" w:hAnsi="宋体" w:cs="Arial"/>
          <w:kern w:val="0"/>
          <w:sz w:val="20"/>
          <w:szCs w:val="20"/>
        </w:rPr>
        <w:t xml:space="preserve">   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  <w:lang w:eastAsia="zh-CN"/>
              </w:rPr>
              <w:t>学号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  <w:lang w:eastAsia="zh-CN"/>
              </w:rPr>
              <w:t>所在系（院）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  <w:lang w:eastAsia="zh-CN"/>
              </w:rPr>
              <w:t>所在班级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</w:rPr>
              <w:t>毕业去向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</w:rPr>
              <w:t>档案转寄单位名称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</w:rPr>
              <w:t>档案转寄单位地址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</w:rPr>
              <w:t>档案投递电话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  <w:vertAlign w:val="baseline"/>
              </w:rPr>
            </w:pPr>
          </w:p>
        </w:tc>
      </w:tr>
    </w:tbl>
    <w:p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</w:rPr>
      </w:pPr>
    </w:p>
    <w:p>
      <w:pPr>
        <w:widowControl/>
        <w:ind w:firstLine="600" w:firstLineChars="300"/>
        <w:jc w:val="left"/>
        <w:rPr>
          <w:rFonts w:hint="eastAsia" w:ascii="宋体" w:hAnsi="宋体" w:cs="Arial" w:eastAsiaTheme="minorEastAsia"/>
          <w:kern w:val="0"/>
          <w:sz w:val="20"/>
          <w:szCs w:val="20"/>
          <w:lang w:eastAsia="zh-CN"/>
        </w:rPr>
      </w:pPr>
      <w:r>
        <w:rPr>
          <w:rFonts w:hint="eastAsia" w:ascii="宋体" w:hAnsi="宋体" w:cs="Arial"/>
          <w:kern w:val="0"/>
          <w:sz w:val="20"/>
          <w:szCs w:val="20"/>
          <w:lang w:eastAsia="zh-CN"/>
        </w:rPr>
        <w:t>注：就业方案从省系统导出后，请删除不必要的信息，保留上述信息即可。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0MmVmZDA4YzRkZDg5MjU5MTRmOTExNWUzZjBiZGUifQ=="/>
  </w:docVars>
  <w:rsids>
    <w:rsidRoot w:val="00E060EB"/>
    <w:rsid w:val="000139AA"/>
    <w:rsid w:val="000A520B"/>
    <w:rsid w:val="00130FEC"/>
    <w:rsid w:val="00270014"/>
    <w:rsid w:val="002C0EF0"/>
    <w:rsid w:val="002D69EA"/>
    <w:rsid w:val="00305AFD"/>
    <w:rsid w:val="003159D2"/>
    <w:rsid w:val="00394F1B"/>
    <w:rsid w:val="00395E7D"/>
    <w:rsid w:val="003E3258"/>
    <w:rsid w:val="00420705"/>
    <w:rsid w:val="004518BB"/>
    <w:rsid w:val="004940A1"/>
    <w:rsid w:val="004E428C"/>
    <w:rsid w:val="00563367"/>
    <w:rsid w:val="005A2457"/>
    <w:rsid w:val="005D30E4"/>
    <w:rsid w:val="005D68F5"/>
    <w:rsid w:val="005E5FF2"/>
    <w:rsid w:val="005E7C68"/>
    <w:rsid w:val="00651D1A"/>
    <w:rsid w:val="006878D2"/>
    <w:rsid w:val="006C3213"/>
    <w:rsid w:val="00716D3E"/>
    <w:rsid w:val="007355BC"/>
    <w:rsid w:val="00792C94"/>
    <w:rsid w:val="007A68A3"/>
    <w:rsid w:val="007D44FA"/>
    <w:rsid w:val="007F14B9"/>
    <w:rsid w:val="00845B6A"/>
    <w:rsid w:val="00951BD3"/>
    <w:rsid w:val="009F43F1"/>
    <w:rsid w:val="00A07FB8"/>
    <w:rsid w:val="00A80853"/>
    <w:rsid w:val="00AC09FB"/>
    <w:rsid w:val="00AF2949"/>
    <w:rsid w:val="00B96E3B"/>
    <w:rsid w:val="00BA7262"/>
    <w:rsid w:val="00C03AD5"/>
    <w:rsid w:val="00CC7A3A"/>
    <w:rsid w:val="00D00720"/>
    <w:rsid w:val="00D0600F"/>
    <w:rsid w:val="00D32979"/>
    <w:rsid w:val="00D922C4"/>
    <w:rsid w:val="00DB1D2F"/>
    <w:rsid w:val="00E060EB"/>
    <w:rsid w:val="00E54A5A"/>
    <w:rsid w:val="00EA0D39"/>
    <w:rsid w:val="00F471E2"/>
    <w:rsid w:val="00F575EF"/>
    <w:rsid w:val="00FC4251"/>
    <w:rsid w:val="0DFD6B8A"/>
    <w:rsid w:val="151B7C7D"/>
    <w:rsid w:val="1C2A77B4"/>
    <w:rsid w:val="24B84DCF"/>
    <w:rsid w:val="2D861322"/>
    <w:rsid w:val="3A6033E1"/>
    <w:rsid w:val="408D64B4"/>
    <w:rsid w:val="40B01876"/>
    <w:rsid w:val="4B8132B0"/>
    <w:rsid w:val="4EAE3F02"/>
    <w:rsid w:val="4F110B6F"/>
    <w:rsid w:val="51764F66"/>
    <w:rsid w:val="54D67D91"/>
    <w:rsid w:val="55027C50"/>
    <w:rsid w:val="562F4D4F"/>
    <w:rsid w:val="580C03A8"/>
    <w:rsid w:val="6C9B314B"/>
    <w:rsid w:val="6EC34D5E"/>
    <w:rsid w:val="751529E0"/>
    <w:rsid w:val="75731E4D"/>
    <w:rsid w:val="7DEF6BE4"/>
    <w:rsid w:val="7F121106"/>
    <w:rsid w:val="7F6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cs="Times New Roman" w:eastAsiaTheme="minorEastAsia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3795A-E51F-43A8-966D-159C33671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736</Words>
  <Characters>757</Characters>
  <Lines>6</Lines>
  <Paragraphs>1</Paragraphs>
  <TotalTime>5</TotalTime>
  <ScaleCrop>false</ScaleCrop>
  <LinksUpToDate>false</LinksUpToDate>
  <CharactersWithSpaces>828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2020-06-02T08:33:00Z</dcterms:created>
  <dc:creator>Microsoft</dc:creator>
  <cp:lastModifiedBy>Administrator</cp:lastModifiedBy>
  <dcterms:modified xsi:type="dcterms:W3CDTF">2022-06-23T01:55:16Z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730F098AD44940608B942A16ACB2F4E3</vt:lpwstr>
  </property>
</Properties>
</file>