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Pr>
        <w:rPr>
          <w:sz w:val="32"/>
          <w:szCs w:val="32"/>
        </w:rPr>
      </w:pPr>
    </w:p>
    <w:p>
      <w:pPr>
        <w:rPr>
          <w:sz w:val="32"/>
          <w:szCs w:val="32"/>
        </w:rPr>
      </w:pPr>
    </w:p>
    <w:p>
      <w:pPr>
        <w:rPr>
          <w:sz w:val="32"/>
          <w:szCs w:val="32"/>
        </w:rPr>
      </w:pPr>
    </w:p>
    <w:p>
      <w:pPr>
        <w:autoSpaceDE w:val="0"/>
        <w:autoSpaceDN w:val="0"/>
        <w:adjustRightInd w:val="0"/>
        <w:spacing w:beforeLines="50" w:line="360" w:lineRule="auto"/>
        <w:jc w:val="center"/>
        <w:rPr>
          <w:rFonts w:ascii="黑体" w:hAnsi="黑体" w:eastAsia="黑体" w:cs="宋体"/>
          <w:kern w:val="0"/>
          <w:sz w:val="32"/>
          <w:szCs w:val="32"/>
        </w:rPr>
      </w:pPr>
      <w:r>
        <w:rPr>
          <w:rFonts w:hint="eastAsia" w:ascii="仿宋_GB2312" w:hAnsi="仿宋" w:eastAsia="仿宋_GB2312"/>
          <w:sz w:val="32"/>
          <w:szCs w:val="32"/>
        </w:rPr>
        <w:t>浙学助〔2019〕</w:t>
      </w:r>
      <w:r>
        <w:rPr>
          <w:rFonts w:hint="eastAsia" w:ascii="仿宋_GB2312" w:hAnsi="仿宋" w:eastAsia="仿宋_GB2312"/>
          <w:sz w:val="32"/>
          <w:szCs w:val="32"/>
          <w:lang w:val="en-US" w:eastAsia="zh-CN"/>
        </w:rPr>
        <w:t>7</w:t>
      </w:r>
      <w:r>
        <w:rPr>
          <w:rFonts w:hint="eastAsia" w:ascii="仿宋_GB2312" w:hAnsi="仿宋" w:eastAsia="仿宋_GB2312"/>
          <w:sz w:val="32"/>
          <w:szCs w:val="32"/>
        </w:rPr>
        <w:t>号</w:t>
      </w:r>
    </w:p>
    <w:p>
      <w:pPr>
        <w:autoSpaceDE w:val="0"/>
        <w:autoSpaceDN w:val="0"/>
        <w:adjustRightInd w:val="0"/>
        <w:spacing w:line="360" w:lineRule="auto"/>
        <w:ind w:firstLine="640" w:firstLineChars="200"/>
        <w:jc w:val="left"/>
        <w:rPr>
          <w:rFonts w:ascii="黑体" w:hAnsi="黑体" w:eastAsia="黑体" w:cs="宋体"/>
          <w:kern w:val="0"/>
          <w:sz w:val="32"/>
          <w:szCs w:val="32"/>
        </w:rPr>
      </w:pPr>
    </w:p>
    <w:p>
      <w:pPr>
        <w:autoSpaceDE w:val="0"/>
        <w:autoSpaceDN w:val="0"/>
        <w:adjustRightInd w:val="0"/>
        <w:spacing w:line="560" w:lineRule="exact"/>
        <w:jc w:val="center"/>
        <w:rPr>
          <w:rFonts w:eastAsia="方正小标宋简体"/>
          <w:kern w:val="0"/>
          <w:sz w:val="32"/>
          <w:szCs w:val="32"/>
        </w:rPr>
      </w:pPr>
      <w:r>
        <w:rPr>
          <w:rFonts w:hint="eastAsia" w:eastAsia="方正小标宋简体"/>
          <w:bCs/>
          <w:sz w:val="44"/>
          <w:szCs w:val="44"/>
        </w:rPr>
        <w:t>关于组织开展</w:t>
      </w:r>
      <w:r>
        <w:rPr>
          <w:rFonts w:eastAsia="方正小标宋简体"/>
          <w:bCs/>
          <w:sz w:val="44"/>
          <w:szCs w:val="44"/>
        </w:rPr>
        <w:t>浙江省学生资助征文</w:t>
      </w:r>
      <w:r>
        <w:rPr>
          <w:rFonts w:hint="eastAsia" w:eastAsia="方正小标宋简体"/>
          <w:bCs/>
          <w:sz w:val="44"/>
          <w:szCs w:val="44"/>
        </w:rPr>
        <w:t>推荐活动的通知</w:t>
      </w:r>
    </w:p>
    <w:p>
      <w:pPr>
        <w:adjustRightInd w:val="0"/>
        <w:snapToGrid w:val="0"/>
        <w:spacing w:line="580" w:lineRule="exact"/>
        <w:jc w:val="both"/>
        <w:rPr>
          <w:rFonts w:eastAsia="仿宋_GB2312"/>
          <w:sz w:val="32"/>
          <w:szCs w:val="32"/>
        </w:rPr>
      </w:pPr>
    </w:p>
    <w:p>
      <w:pPr>
        <w:keepNext w:val="0"/>
        <w:keepLines w:val="0"/>
        <w:pageBreakBefore w:val="0"/>
        <w:kinsoku/>
        <w:overflowPunct/>
        <w:topLinePunct w:val="0"/>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各市、县（市、区）教育局，各普通高校，各省属高中学校：</w:t>
      </w:r>
    </w:p>
    <w:p>
      <w:pPr>
        <w:keepNext w:val="0"/>
        <w:keepLines w:val="0"/>
        <w:pageBreakBefore w:val="0"/>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为进一步宣传学生资助政策，培养学生感恩意识和爱国情怀，讲好“资助”故事，根据《关于组织开展2019年“感恩季”系列活动的通知》（浙学助〔2019〕3号）安排，拟组织开展浙江省学生资助征文推荐活动。现将有关事项通知如下：</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eastAsia="黑体"/>
          <w:kern w:val="0"/>
          <w:sz w:val="32"/>
          <w:szCs w:val="32"/>
        </w:rPr>
        <w:t>一、活动时间</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2019年5月—7月。</w:t>
      </w:r>
    </w:p>
    <w:p>
      <w:pPr>
        <w:keepNext w:val="0"/>
        <w:keepLines w:val="0"/>
        <w:pageBreakBefore w:val="0"/>
        <w:widowControl/>
        <w:shd w:val="clear" w:color="auto" w:fill="FFFFFF"/>
        <w:kinsoku/>
        <w:overflowPunct/>
        <w:topLinePunct w:val="0"/>
        <w:bidi w:val="0"/>
        <w:adjustRightInd/>
        <w:snapToGrid/>
        <w:spacing w:line="360" w:lineRule="auto"/>
        <w:ind w:left="0" w:leftChars="0" w:right="0" w:rightChars="0" w:firstLine="640" w:firstLineChars="200"/>
        <w:jc w:val="both"/>
        <w:textAlignment w:val="auto"/>
        <w:outlineLvl w:val="9"/>
        <w:rPr>
          <w:rFonts w:eastAsia="黑体"/>
          <w:color w:val="000000"/>
          <w:kern w:val="0"/>
          <w:sz w:val="32"/>
          <w:szCs w:val="32"/>
        </w:rPr>
      </w:pPr>
      <w:r>
        <w:rPr>
          <w:rFonts w:eastAsia="黑体"/>
          <w:color w:val="000000"/>
          <w:kern w:val="0"/>
          <w:sz w:val="32"/>
          <w:szCs w:val="32"/>
        </w:rPr>
        <w:t>二、</w:t>
      </w:r>
      <w:r>
        <w:rPr>
          <w:rFonts w:hint="eastAsia" w:eastAsia="黑体"/>
          <w:color w:val="000000"/>
          <w:kern w:val="0"/>
          <w:sz w:val="32"/>
          <w:szCs w:val="32"/>
        </w:rPr>
        <w:t>参加</w:t>
      </w:r>
      <w:r>
        <w:rPr>
          <w:rFonts w:eastAsia="黑体"/>
          <w:color w:val="000000"/>
          <w:kern w:val="0"/>
          <w:sz w:val="32"/>
          <w:szCs w:val="32"/>
        </w:rPr>
        <w:t>对象</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仿宋_GB2312"/>
          <w:color w:val="000000"/>
          <w:kern w:val="0"/>
          <w:sz w:val="32"/>
          <w:szCs w:val="32"/>
        </w:rPr>
      </w:pPr>
      <w:r>
        <w:rPr>
          <w:rFonts w:eastAsia="仿宋_GB2312"/>
          <w:color w:val="000000"/>
          <w:kern w:val="0"/>
          <w:sz w:val="32"/>
          <w:szCs w:val="32"/>
        </w:rPr>
        <w:t>各市</w:t>
      </w:r>
      <w:r>
        <w:rPr>
          <w:rFonts w:hint="eastAsia" w:eastAsia="仿宋_GB2312"/>
          <w:color w:val="000000"/>
          <w:kern w:val="0"/>
          <w:sz w:val="32"/>
          <w:szCs w:val="32"/>
        </w:rPr>
        <w:t>县</w:t>
      </w:r>
      <w:r>
        <w:rPr>
          <w:rFonts w:eastAsia="仿宋_GB2312"/>
          <w:color w:val="000000"/>
          <w:kern w:val="0"/>
          <w:sz w:val="32"/>
          <w:szCs w:val="32"/>
        </w:rPr>
        <w:t>中小学校</w:t>
      </w:r>
      <w:r>
        <w:rPr>
          <w:rFonts w:hint="eastAsia" w:eastAsia="仿宋_GB2312"/>
          <w:color w:val="000000"/>
          <w:kern w:val="0"/>
          <w:sz w:val="32"/>
          <w:szCs w:val="32"/>
        </w:rPr>
        <w:t>、</w:t>
      </w:r>
      <w:r>
        <w:rPr>
          <w:rFonts w:eastAsia="仿宋_GB2312"/>
          <w:color w:val="000000"/>
          <w:kern w:val="0"/>
          <w:sz w:val="32"/>
          <w:szCs w:val="32"/>
        </w:rPr>
        <w:t>省属高中学校</w:t>
      </w:r>
      <w:r>
        <w:rPr>
          <w:rFonts w:hint="eastAsia" w:eastAsia="仿宋_GB2312"/>
          <w:color w:val="000000"/>
          <w:kern w:val="0"/>
          <w:sz w:val="32"/>
          <w:szCs w:val="32"/>
        </w:rPr>
        <w:t>和</w:t>
      </w:r>
      <w:r>
        <w:rPr>
          <w:rFonts w:eastAsia="仿宋_GB2312"/>
          <w:color w:val="000000"/>
          <w:kern w:val="0"/>
          <w:sz w:val="32"/>
          <w:szCs w:val="32"/>
        </w:rPr>
        <w:t>普通高校</w:t>
      </w:r>
      <w:r>
        <w:rPr>
          <w:rFonts w:hint="eastAsia" w:eastAsia="仿宋_GB2312"/>
          <w:color w:val="000000"/>
          <w:kern w:val="0"/>
          <w:sz w:val="32"/>
          <w:szCs w:val="32"/>
        </w:rPr>
        <w:t>在校学生。</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eastAsia="黑体"/>
          <w:kern w:val="0"/>
          <w:sz w:val="32"/>
          <w:szCs w:val="32"/>
        </w:rPr>
        <w:t>三、</w:t>
      </w:r>
      <w:r>
        <w:rPr>
          <w:rFonts w:hint="eastAsia" w:eastAsia="黑体"/>
          <w:kern w:val="0"/>
          <w:sz w:val="32"/>
          <w:szCs w:val="32"/>
        </w:rPr>
        <w:t>征文主题</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仿宋_GB2312"/>
          <w:color w:val="000000"/>
          <w:kern w:val="0"/>
          <w:sz w:val="32"/>
          <w:szCs w:val="32"/>
        </w:rPr>
      </w:pPr>
      <w:r>
        <w:rPr>
          <w:rFonts w:hint="eastAsia" w:eastAsia="仿宋_GB2312"/>
          <w:color w:val="000000"/>
          <w:kern w:val="0"/>
          <w:sz w:val="32"/>
          <w:szCs w:val="32"/>
        </w:rPr>
        <w:t>我和我的祖国</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hint="eastAsia" w:eastAsia="黑体"/>
          <w:kern w:val="0"/>
          <w:sz w:val="32"/>
          <w:szCs w:val="32"/>
        </w:rPr>
        <w:t>四、承办单位</w:t>
      </w:r>
    </w:p>
    <w:p>
      <w:pPr>
        <w:keepNext w:val="0"/>
        <w:keepLines w:val="0"/>
        <w:pageBreakBefore w:val="0"/>
        <w:kinsoku/>
        <w:overflowPunct/>
        <w:topLinePunct w:val="0"/>
        <w:bidi w:val="0"/>
        <w:adjustRightInd/>
        <w:snapToGrid/>
        <w:spacing w:line="360" w:lineRule="auto"/>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rPr>
        <w:t>征文推荐活动设高校组、中小学组，由宁波大学承办。</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kern w:val="0"/>
          <w:sz w:val="32"/>
          <w:szCs w:val="32"/>
        </w:rPr>
      </w:pPr>
      <w:r>
        <w:rPr>
          <w:rFonts w:hint="eastAsia" w:eastAsia="黑体"/>
          <w:kern w:val="0"/>
          <w:sz w:val="32"/>
          <w:szCs w:val="32"/>
        </w:rPr>
        <w:t>五</w:t>
      </w:r>
      <w:r>
        <w:rPr>
          <w:rFonts w:eastAsia="黑体"/>
          <w:kern w:val="0"/>
          <w:sz w:val="32"/>
          <w:szCs w:val="32"/>
        </w:rPr>
        <w:t>、作品要求</w:t>
      </w:r>
    </w:p>
    <w:p>
      <w:pPr>
        <w:pStyle w:val="13"/>
        <w:keepNext w:val="0"/>
        <w:keepLines w:val="0"/>
        <w:pageBreakBefore w:val="0"/>
        <w:kinsoku/>
        <w:overflowPunct/>
        <w:topLinePunct w:val="0"/>
        <w:bidi w:val="0"/>
        <w:adjustRightInd/>
        <w:snapToGrid/>
        <w:spacing w:line="360" w:lineRule="auto"/>
        <w:ind w:left="0" w:leftChars="0" w:right="0" w:rightChars="0"/>
        <w:jc w:val="both"/>
        <w:textAlignment w:val="auto"/>
        <w:outlineLvl w:val="9"/>
      </w:pPr>
      <w:r>
        <w:rPr>
          <w:rFonts w:eastAsia="仿宋_GB2312"/>
          <w:sz w:val="32"/>
          <w:szCs w:val="32"/>
          <w:shd w:val="clear" w:color="auto" w:fill="FFFFFF"/>
        </w:rPr>
        <w:t>（一）</w:t>
      </w:r>
      <w:r>
        <w:rPr>
          <w:rFonts w:eastAsia="仿宋_GB2312"/>
          <w:snapToGrid w:val="0"/>
          <w:sz w:val="32"/>
          <w:szCs w:val="32"/>
        </w:rPr>
        <w:t>题目、体裁不限，字数2000字以内，</w:t>
      </w:r>
      <w:r>
        <w:t>窗体顶端</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eastAsia="仿宋_GB2312"/>
          <w:sz w:val="32"/>
          <w:szCs w:val="32"/>
          <w:shd w:val="clear" w:color="auto" w:fill="FFFFFF"/>
        </w:rPr>
        <w:t>（</w:t>
      </w:r>
      <w:r>
        <w:rPr>
          <w:rFonts w:hint="eastAsia" w:ascii="仿宋_GB2312" w:hAnsi="仿宋_GB2312" w:eastAsia="仿宋_GB2312" w:cs="仿宋_GB2312"/>
          <w:sz w:val="32"/>
          <w:szCs w:val="32"/>
          <w:shd w:val="clear" w:color="auto" w:fill="FFFFFF"/>
        </w:rPr>
        <w:t>一）</w:t>
      </w:r>
      <w:r>
        <w:rPr>
          <w:rFonts w:hint="eastAsia" w:ascii="仿宋_GB2312" w:hAnsi="仿宋_GB2312" w:eastAsia="仿宋_GB2312" w:cs="仿宋_GB2312"/>
          <w:color w:val="000000"/>
          <w:kern w:val="0"/>
          <w:sz w:val="32"/>
          <w:szCs w:val="32"/>
        </w:rPr>
        <w:t>撰写“我和我的祖国”为主题的励志故事，或由同学、朋友以第三人称讲述亲身经历或</w:t>
      </w:r>
      <w:r>
        <w:rPr>
          <w:rFonts w:hint="eastAsia" w:ascii="仿宋_GB2312" w:hAnsi="仿宋_GB2312" w:eastAsia="仿宋_GB2312" w:cs="仿宋_GB2312"/>
          <w:color w:val="000000"/>
          <w:kern w:val="0"/>
          <w:sz w:val="32"/>
          <w:szCs w:val="32"/>
          <w:lang w:eastAsia="zh-CN"/>
        </w:rPr>
        <w:t>听闻</w:t>
      </w:r>
      <w:r>
        <w:rPr>
          <w:rFonts w:hint="eastAsia" w:ascii="仿宋_GB2312" w:hAnsi="仿宋_GB2312" w:eastAsia="仿宋_GB2312" w:cs="仿宋_GB2312"/>
          <w:color w:val="000000"/>
          <w:kern w:val="0"/>
          <w:sz w:val="32"/>
          <w:szCs w:val="32"/>
        </w:rPr>
        <w:t>的精彩助学故事，</w:t>
      </w:r>
      <w:r>
        <w:rPr>
          <w:rFonts w:hint="eastAsia" w:ascii="仿宋_GB2312" w:hAnsi="仿宋_GB2312" w:eastAsia="仿宋_GB2312" w:cs="仿宋_GB2312"/>
          <w:sz w:val="32"/>
          <w:szCs w:val="32"/>
          <w:shd w:val="clear" w:color="auto" w:fill="FFFFFF"/>
        </w:rPr>
        <w:t>征文体裁不限，字数原则上控制在2000—4000字之间。</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（二）征文内容应生动展现受助学生不畏困难、积极进取、奋发学习、诚信感恩、成长成才的精神面貌，要求主题鲜明、语言流畅、文风平实、真实生动。</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（三）文档格式为Word版本，标题为</w:t>
      </w:r>
      <w:r>
        <w:rPr>
          <w:rFonts w:hint="eastAsia" w:ascii="仿宋_GB2312" w:hAnsi="仿宋_GB2312" w:eastAsia="仿宋_GB2312" w:cs="仿宋_GB2312"/>
          <w:sz w:val="32"/>
          <w:szCs w:val="32"/>
          <w:shd w:val="clear" w:color="auto" w:fill="FFFFFF"/>
          <w:lang w:eastAsia="zh-CN"/>
        </w:rPr>
        <w:t>方正小标宋简体</w:t>
      </w:r>
      <w:r>
        <w:rPr>
          <w:rFonts w:hint="eastAsia" w:ascii="仿宋_GB2312" w:hAnsi="仿宋_GB2312" w:eastAsia="仿宋_GB2312" w:cs="仿宋_GB2312"/>
          <w:sz w:val="32"/>
          <w:szCs w:val="32"/>
          <w:shd w:val="clear" w:color="auto" w:fill="FFFFFF"/>
        </w:rPr>
        <w:t>二号字加粗，正文为仿宋三号字；行间距设置为全文行距1.5倍。</w:t>
      </w: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eastAsia="仿宋_GB2312"/>
          <w:bCs/>
          <w:sz w:val="32"/>
          <w:szCs w:val="32"/>
        </w:rPr>
      </w:pPr>
      <w:r>
        <w:rPr>
          <w:rFonts w:eastAsia="仿宋_GB2312"/>
          <w:sz w:val="32"/>
          <w:szCs w:val="32"/>
          <w:shd w:val="clear" w:color="auto" w:fill="FFFFFF"/>
        </w:rPr>
        <w:t>（</w:t>
      </w:r>
      <w:r>
        <w:rPr>
          <w:rFonts w:hint="eastAsia" w:eastAsia="仿宋_GB2312"/>
          <w:sz w:val="32"/>
          <w:szCs w:val="32"/>
          <w:shd w:val="clear" w:color="auto" w:fill="FFFFFF"/>
        </w:rPr>
        <w:t>四</w:t>
      </w:r>
      <w:r>
        <w:rPr>
          <w:rFonts w:eastAsia="仿宋_GB2312"/>
          <w:sz w:val="32"/>
          <w:szCs w:val="32"/>
          <w:shd w:val="clear" w:color="auto" w:fill="FFFFFF"/>
        </w:rPr>
        <w:t>）</w:t>
      </w:r>
      <w:r>
        <w:rPr>
          <w:rFonts w:hint="eastAsia" w:eastAsia="仿宋_GB2312"/>
          <w:sz w:val="32"/>
          <w:szCs w:val="32"/>
          <w:shd w:val="clear" w:color="auto" w:fill="FFFFFF"/>
        </w:rPr>
        <w:t>作品须保证从未在其他刊物上发表；严禁抄袭，一经发现，即取消参评资格</w:t>
      </w:r>
      <w:r>
        <w:rPr>
          <w:rFonts w:eastAsia="仿宋_GB2312"/>
          <w:sz w:val="32"/>
          <w:szCs w:val="32"/>
          <w:shd w:val="clear" w:color="auto" w:fill="FFFFFF"/>
        </w:rPr>
        <w:t>。</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eastAsia="黑体"/>
          <w:sz w:val="32"/>
          <w:szCs w:val="32"/>
        </w:rPr>
      </w:pPr>
      <w:r>
        <w:rPr>
          <w:rFonts w:hint="eastAsia" w:eastAsia="黑体"/>
          <w:sz w:val="32"/>
          <w:szCs w:val="32"/>
        </w:rPr>
        <w:t>六</w:t>
      </w:r>
      <w:r>
        <w:rPr>
          <w:rFonts w:eastAsia="黑体"/>
          <w:sz w:val="32"/>
          <w:szCs w:val="32"/>
        </w:rPr>
        <w:t>、活动实施</w:t>
      </w:r>
    </w:p>
    <w:p>
      <w:pPr>
        <w:keepNext w:val="0"/>
        <w:keepLines w:val="0"/>
        <w:pageBreakBefore w:val="0"/>
        <w:kinsoku/>
        <w:overflowPunct/>
        <w:topLinePunct w:val="0"/>
        <w:bidi w:val="0"/>
        <w:adjustRightInd/>
        <w:snapToGrid/>
        <w:spacing w:line="360" w:lineRule="auto"/>
        <w:ind w:left="0" w:leftChars="0" w:right="0" w:rightChars="0" w:firstLine="645"/>
        <w:jc w:val="both"/>
        <w:textAlignment w:val="auto"/>
        <w:outlineLvl w:val="9"/>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rPr>
        <w:t>（一）作品推荐。</w:t>
      </w:r>
      <w:r>
        <w:rPr>
          <w:rFonts w:eastAsia="仿宋_GB2312"/>
          <w:sz w:val="32"/>
          <w:szCs w:val="32"/>
        </w:rPr>
        <w:t>各</w:t>
      </w:r>
      <w:r>
        <w:rPr>
          <w:rFonts w:hint="eastAsia" w:eastAsia="仿宋_GB2312"/>
          <w:sz w:val="32"/>
          <w:szCs w:val="32"/>
        </w:rPr>
        <w:t>市县、高校和省属高中学校</w:t>
      </w:r>
      <w:r>
        <w:rPr>
          <w:rFonts w:eastAsia="仿宋_GB2312"/>
          <w:sz w:val="32"/>
          <w:szCs w:val="32"/>
        </w:rPr>
        <w:t>要</w:t>
      </w:r>
      <w:r>
        <w:rPr>
          <w:rFonts w:eastAsia="仿宋_GB2312"/>
          <w:bCs/>
          <w:sz w:val="32"/>
        </w:rPr>
        <w:t>认真组织开展</w:t>
      </w:r>
      <w:r>
        <w:rPr>
          <w:rFonts w:hint="eastAsia" w:ascii="仿宋_GB2312" w:hAnsi="仿宋_GB2312" w:eastAsia="仿宋_GB2312" w:cs="仿宋_GB2312"/>
          <w:bCs/>
          <w:sz w:val="32"/>
        </w:rPr>
        <w:t>学生资助征文推荐。</w:t>
      </w:r>
      <w:r>
        <w:rPr>
          <w:rFonts w:hint="eastAsia" w:ascii="仿宋_GB2312" w:hAnsi="仿宋_GB2312" w:eastAsia="仿宋_GB2312" w:cs="仿宋_GB2312"/>
          <w:sz w:val="32"/>
          <w:szCs w:val="32"/>
        </w:rPr>
        <w:t>各县（市、区）教育局将征文作品报设区市教育局汇总初选。</w:t>
      </w:r>
      <w:r>
        <w:rPr>
          <w:rFonts w:hint="eastAsia" w:ascii="仿宋_GB2312" w:hAnsi="仿宋_GB2312" w:eastAsia="仿宋_GB2312" w:cs="仿宋_GB2312"/>
          <w:bCs/>
          <w:sz w:val="32"/>
        </w:rPr>
        <w:t>各设区市教育局、</w:t>
      </w:r>
      <w:r>
        <w:rPr>
          <w:rFonts w:hint="eastAsia" w:ascii="仿宋_GB2312" w:hAnsi="仿宋_GB2312" w:eastAsia="仿宋_GB2312" w:cs="仿宋_GB2312"/>
          <w:color w:val="000000"/>
          <w:kern w:val="0"/>
          <w:sz w:val="32"/>
          <w:szCs w:val="32"/>
        </w:rPr>
        <w:t>省属高中学校和普通高校于</w:t>
      </w:r>
      <w:r>
        <w:rPr>
          <w:rFonts w:hint="eastAsia" w:ascii="仿宋_GB2312" w:hAnsi="仿宋_GB2312" w:eastAsia="仿宋_GB2312" w:cs="仿宋_GB2312"/>
          <w:sz w:val="32"/>
          <w:szCs w:val="32"/>
        </w:rPr>
        <w:t>6月2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日前将征文作品汇总表和选送的优秀作品以电子邮件形式报送至相关联系人。各设区市</w:t>
      </w:r>
      <w:r>
        <w:rPr>
          <w:rFonts w:hint="eastAsia" w:ascii="仿宋_GB2312" w:hAnsi="仿宋_GB2312" w:eastAsia="仿宋_GB2312" w:cs="仿宋_GB2312"/>
          <w:bCs/>
          <w:sz w:val="32"/>
        </w:rPr>
        <w:t>限报作品8篇；各省属高中学校限报作品2篇；各高校</w:t>
      </w:r>
      <w:r>
        <w:rPr>
          <w:rFonts w:hint="eastAsia" w:ascii="仿宋_GB2312" w:hAnsi="仿宋_GB2312" w:eastAsia="仿宋_GB2312" w:cs="仿宋_GB2312"/>
          <w:bCs/>
          <w:sz w:val="32"/>
          <w:szCs w:val="32"/>
        </w:rPr>
        <w:t>限报作品5篇（独立学院</w:t>
      </w:r>
      <w:r>
        <w:rPr>
          <w:rFonts w:hint="eastAsia" w:ascii="仿宋_GB2312" w:hAnsi="仿宋_GB2312" w:eastAsia="仿宋_GB2312" w:cs="仿宋_GB2312"/>
          <w:bCs/>
          <w:sz w:val="32"/>
          <w:lang w:eastAsia="zh-CN"/>
        </w:rPr>
        <w:t>单独</w:t>
      </w:r>
      <w:r>
        <w:rPr>
          <w:rFonts w:hint="eastAsia" w:ascii="仿宋_GB2312" w:hAnsi="仿宋_GB2312" w:eastAsia="仿宋_GB2312" w:cs="仿宋_GB2312"/>
          <w:bCs/>
          <w:sz w:val="32"/>
          <w:szCs w:val="32"/>
        </w:rPr>
        <w:t>报送）。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64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作品报送联系人：</w:t>
      </w:r>
      <w:r>
        <w:rPr>
          <w:rFonts w:hint="eastAsia" w:ascii="仿宋_GB2312" w:hAnsi="仿宋_GB2312" w:eastAsia="仿宋_GB2312" w:cs="仿宋_GB2312"/>
          <w:sz w:val="32"/>
          <w:szCs w:val="32"/>
          <w:lang w:eastAsia="zh-CN"/>
        </w:rPr>
        <w:t>俞璐</w:t>
      </w:r>
      <w:r>
        <w:rPr>
          <w:rFonts w:hint="eastAsia" w:ascii="仿宋_GB2312" w:hAnsi="仿宋_GB2312" w:eastAsia="仿宋_GB2312" w:cs="仿宋_GB2312"/>
          <w:sz w:val="32"/>
          <w:szCs w:val="32"/>
        </w:rPr>
        <w:t>，联系电话 ：0574-87609804，电子邮箱：yulu@nbu.edu.cn。</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b w:val="0"/>
          <w:bCs w:val="0"/>
          <w:sz w:val="32"/>
        </w:rPr>
        <w:t>（二）专家遴选。</w:t>
      </w:r>
      <w:r>
        <w:rPr>
          <w:rFonts w:hint="eastAsia" w:ascii="仿宋_GB2312" w:hAnsi="仿宋_GB2312" w:eastAsia="仿宋_GB2312" w:cs="仿宋_GB2312"/>
          <w:sz w:val="32"/>
          <w:szCs w:val="32"/>
        </w:rPr>
        <w:t>由省学生资助管理中心</w:t>
      </w:r>
      <w:r>
        <w:rPr>
          <w:rFonts w:hint="eastAsia" w:ascii="仿宋_GB2312" w:hAnsi="仿宋_GB2312" w:eastAsia="仿宋_GB2312" w:cs="仿宋_GB2312"/>
          <w:bCs/>
          <w:sz w:val="32"/>
        </w:rPr>
        <w:t>组织专家进行遴选复评，最终推选出高校组一等奖6篇、二等奖10篇、三等奖20篇、入围奖30篇，中小学组一等奖3篇、二等奖6篇、三等奖8篇、入围奖10篇。</w:t>
      </w: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rPr>
        <w:t>（三）成果宣传。</w:t>
      </w:r>
      <w:r>
        <w:rPr>
          <w:rFonts w:hint="eastAsia" w:ascii="仿宋_GB2312" w:hAnsi="仿宋_GB2312" w:eastAsia="仿宋_GB2312" w:cs="仿宋_GB2312"/>
          <w:bCs/>
          <w:sz w:val="32"/>
        </w:rPr>
        <w:t>获奖作品将由省学生资助管理中心编印成册，并在</w:t>
      </w:r>
      <w:r>
        <w:rPr>
          <w:rFonts w:hint="eastAsia" w:ascii="仿宋_GB2312" w:hAnsi="仿宋_GB2312" w:eastAsia="仿宋_GB2312" w:cs="仿宋_GB2312"/>
          <w:sz w:val="32"/>
          <w:szCs w:val="32"/>
        </w:rPr>
        <w:t>浙江教育科技频道进行录播，供各地各校交流学习。</w:t>
      </w: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overflowPunct/>
        <w:topLinePunct w:val="0"/>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附件：征文作品汇总表</w:t>
      </w:r>
    </w:p>
    <w:p>
      <w:pPr>
        <w:keepNext w:val="0"/>
        <w:keepLines w:val="0"/>
        <w:pageBreakBefore w:val="0"/>
        <w:kinsoku/>
        <w:overflowPunct/>
        <w:topLinePunct w:val="0"/>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44"/>
          <w:szCs w:val="44"/>
        </w:rPr>
      </w:pPr>
    </w:p>
    <w:p>
      <w:pPr>
        <w:keepNext w:val="0"/>
        <w:keepLines w:val="0"/>
        <w:pageBreakBefore w:val="0"/>
        <w:kinsoku/>
        <w:overflowPunct/>
        <w:topLinePunct w:val="0"/>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44"/>
          <w:szCs w:val="44"/>
        </w:rPr>
      </w:pP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righ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浙江省学生资助管理中心</w:t>
      </w:r>
    </w:p>
    <w:p>
      <w:pPr>
        <w:keepNext w:val="0"/>
        <w:keepLines w:val="0"/>
        <w:pageBreakBefore w:val="0"/>
        <w:tabs>
          <w:tab w:val="center" w:pos="4572"/>
        </w:tabs>
        <w:kinsoku/>
        <w:overflowPunct/>
        <w:topLinePunct w:val="0"/>
        <w:autoSpaceDE w:val="0"/>
        <w:autoSpaceDN w:val="0"/>
        <w:bidi w:val="0"/>
        <w:adjustRightInd/>
        <w:snapToGrid/>
        <w:spacing w:line="360" w:lineRule="auto"/>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rPr>
        <w:sectPr>
          <w:footerReference r:id="rId3" w:type="default"/>
          <w:footerReference r:id="rId4" w:type="even"/>
          <w:pgSz w:w="11906" w:h="16838"/>
          <w:pgMar w:top="1928" w:right="1531" w:bottom="1928" w:left="1531" w:header="851" w:footer="1418" w:gutter="0"/>
          <w:pgNumType w:fmt="decimal" w:start="1"/>
          <w:cols w:space="720" w:num="1"/>
          <w:docGrid w:type="lines" w:linePitch="312" w:charSpace="0"/>
        </w:sectPr>
      </w:pPr>
      <w:r>
        <w:rPr>
          <w:rFonts w:hint="eastAsia" w:ascii="仿宋_GB2312" w:hAnsi="仿宋_GB2312" w:eastAsia="仿宋_GB2312" w:cs="仿宋_GB2312"/>
          <w:kern w:val="0"/>
          <w:sz w:val="32"/>
          <w:szCs w:val="32"/>
          <w:lang w:val="en-US" w:eastAsia="zh-CN"/>
        </w:rPr>
        <w:t xml:space="preserve">                             </w:t>
      </w:r>
      <w:bookmarkStart w:id="0" w:name="_GoBack"/>
      <w:bookmarkEnd w:id="0"/>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2019年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p>
      <w:pPr>
        <w:spacing w:line="560" w:lineRule="exact"/>
        <w:jc w:val="left"/>
        <w:rPr>
          <w:rFonts w:ascii="黑体" w:hAnsi="黑体" w:eastAsia="黑体"/>
          <w:sz w:val="36"/>
          <w:szCs w:val="36"/>
        </w:rPr>
      </w:pPr>
      <w:r>
        <w:rPr>
          <w:rFonts w:hint="eastAsia" w:ascii="黑体" w:hAnsi="黑体" w:eastAsia="黑体"/>
          <w:sz w:val="36"/>
          <w:szCs w:val="36"/>
        </w:rPr>
        <w:t>附件</w:t>
      </w:r>
    </w:p>
    <w:p>
      <w:pPr>
        <w:spacing w:line="560" w:lineRule="exact"/>
        <w:jc w:val="center"/>
        <w:rPr>
          <w:rFonts w:eastAsia="方正小标宋简体"/>
          <w:sz w:val="36"/>
          <w:szCs w:val="36"/>
        </w:rPr>
      </w:pPr>
      <w:r>
        <w:rPr>
          <w:rFonts w:eastAsia="方正小标宋简体"/>
          <w:sz w:val="36"/>
          <w:szCs w:val="36"/>
        </w:rPr>
        <w:t>征文作品汇总表</w:t>
      </w:r>
    </w:p>
    <w:p>
      <w:pPr>
        <w:spacing w:line="560" w:lineRule="exact"/>
        <w:ind w:firstLine="140" w:firstLineChars="50"/>
        <w:rPr>
          <w:sz w:val="28"/>
          <w:szCs w:val="28"/>
        </w:rPr>
      </w:pPr>
      <w:r>
        <w:rPr>
          <w:sz w:val="28"/>
          <w:szCs w:val="28"/>
        </w:rPr>
        <w:t>报送单位：</w:t>
      </w:r>
    </w:p>
    <w:tbl>
      <w:tblPr>
        <w:tblStyle w:val="5"/>
        <w:tblpPr w:leftFromText="180" w:rightFromText="180" w:vertAnchor="text" w:horzAnchor="margin" w:tblpY="282"/>
        <w:tblW w:w="14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919"/>
        <w:gridCol w:w="5514"/>
        <w:gridCol w:w="2203"/>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26" w:type="dxa"/>
            <w:vAlign w:val="center"/>
          </w:tcPr>
          <w:p>
            <w:pPr>
              <w:jc w:val="center"/>
              <w:rPr>
                <w:b/>
                <w:sz w:val="24"/>
              </w:rPr>
            </w:pPr>
            <w:r>
              <w:rPr>
                <w:b/>
                <w:sz w:val="24"/>
              </w:rPr>
              <w:t>序号</w:t>
            </w:r>
          </w:p>
        </w:tc>
        <w:tc>
          <w:tcPr>
            <w:tcW w:w="2919" w:type="dxa"/>
            <w:vAlign w:val="center"/>
          </w:tcPr>
          <w:p>
            <w:pPr>
              <w:jc w:val="center"/>
              <w:rPr>
                <w:b/>
                <w:sz w:val="24"/>
              </w:rPr>
            </w:pPr>
            <w:r>
              <w:rPr>
                <w:b/>
                <w:sz w:val="24"/>
              </w:rPr>
              <w:t>作者姓名</w:t>
            </w:r>
          </w:p>
        </w:tc>
        <w:tc>
          <w:tcPr>
            <w:tcW w:w="5514" w:type="dxa"/>
            <w:vAlign w:val="center"/>
          </w:tcPr>
          <w:p>
            <w:pPr>
              <w:jc w:val="center"/>
              <w:rPr>
                <w:b/>
                <w:sz w:val="24"/>
              </w:rPr>
            </w:pPr>
            <w:r>
              <w:rPr>
                <w:b/>
                <w:sz w:val="24"/>
              </w:rPr>
              <w:t>征文题目</w:t>
            </w:r>
          </w:p>
        </w:tc>
        <w:tc>
          <w:tcPr>
            <w:tcW w:w="2203" w:type="dxa"/>
            <w:vAlign w:val="center"/>
          </w:tcPr>
          <w:p>
            <w:pPr>
              <w:jc w:val="center"/>
              <w:rPr>
                <w:b/>
                <w:sz w:val="24"/>
              </w:rPr>
            </w:pPr>
            <w:r>
              <w:rPr>
                <w:b/>
                <w:sz w:val="24"/>
              </w:rPr>
              <w:t>联系方式</w:t>
            </w:r>
          </w:p>
        </w:tc>
        <w:tc>
          <w:tcPr>
            <w:tcW w:w="2203" w:type="dxa"/>
            <w:vAlign w:val="center"/>
          </w:tcPr>
          <w:p>
            <w:pPr>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326" w:type="dxa"/>
          </w:tcPr>
          <w:p>
            <w:pPr>
              <w:spacing w:line="560" w:lineRule="exact"/>
              <w:jc w:val="center"/>
              <w:rPr>
                <w:sz w:val="24"/>
              </w:rPr>
            </w:pPr>
          </w:p>
        </w:tc>
        <w:tc>
          <w:tcPr>
            <w:tcW w:w="2919" w:type="dxa"/>
          </w:tcPr>
          <w:p>
            <w:pPr>
              <w:spacing w:line="560" w:lineRule="exact"/>
              <w:jc w:val="center"/>
              <w:rPr>
                <w:sz w:val="24"/>
              </w:rPr>
            </w:pPr>
          </w:p>
        </w:tc>
        <w:tc>
          <w:tcPr>
            <w:tcW w:w="5514" w:type="dxa"/>
          </w:tcPr>
          <w:p>
            <w:pPr>
              <w:spacing w:line="560" w:lineRule="exact"/>
              <w:jc w:val="center"/>
              <w:rPr>
                <w:sz w:val="24"/>
              </w:rPr>
            </w:pPr>
          </w:p>
        </w:tc>
        <w:tc>
          <w:tcPr>
            <w:tcW w:w="2203" w:type="dxa"/>
          </w:tcPr>
          <w:p>
            <w:pPr>
              <w:spacing w:line="560" w:lineRule="exact"/>
              <w:jc w:val="center"/>
              <w:rPr>
                <w:sz w:val="24"/>
              </w:rPr>
            </w:pPr>
          </w:p>
        </w:tc>
        <w:tc>
          <w:tcPr>
            <w:tcW w:w="2203" w:type="dxa"/>
          </w:tcPr>
          <w:p>
            <w:pPr>
              <w:spacing w:line="560" w:lineRule="exact"/>
              <w:jc w:val="center"/>
              <w:rPr>
                <w:sz w:val="24"/>
              </w:rPr>
            </w:pPr>
          </w:p>
        </w:tc>
      </w:tr>
    </w:tbl>
    <w:p>
      <w:pPr>
        <w:ind w:firstLine="140" w:firstLineChars="50"/>
        <w:jc w:val="left"/>
        <w:rPr>
          <w:rFonts w:ascii="仿宋_GB2312" w:eastAsia="仿宋_GB2312"/>
          <w:sz w:val="32"/>
          <w:szCs w:val="32"/>
        </w:rPr>
      </w:pPr>
      <w:r>
        <w:rPr>
          <w:sz w:val="28"/>
          <w:szCs w:val="28"/>
        </w:rPr>
        <w:t>联系人：                             联系电话</w:t>
      </w:r>
      <w:r>
        <w:rPr>
          <w:rFonts w:hint="eastAsia"/>
          <w:sz w:val="28"/>
          <w:szCs w:val="28"/>
        </w:rPr>
        <w:t>：</w:t>
      </w:r>
    </w:p>
    <w:p>
      <w:pPr>
        <w:spacing w:line="580" w:lineRule="exact"/>
        <w:jc w:val="right"/>
        <w:rPr>
          <w:rFonts w:ascii="仿宋_GB2312" w:eastAsia="仿宋_GB2312"/>
          <w:sz w:val="32"/>
          <w:szCs w:val="32"/>
        </w:rPr>
        <w:sectPr>
          <w:footerReference r:id="rId5" w:type="default"/>
          <w:footerReference r:id="rId6" w:type="even"/>
          <w:pgSz w:w="16838" w:h="11906" w:orient="landscape"/>
          <w:pgMar w:top="1800" w:right="1440" w:bottom="1800" w:left="1440" w:header="851" w:footer="992" w:gutter="0"/>
          <w:cols w:space="425" w:num="1"/>
          <w:docGrid w:type="lines" w:linePitch="312" w:charSpace="0"/>
        </w:sect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line="580" w:lineRule="exact"/>
        <w:jc w:val="right"/>
        <w:rPr>
          <w:rFonts w:ascii="仿宋_GB2312" w:eastAsia="仿宋_GB2312"/>
          <w:sz w:val="32"/>
          <w:szCs w:val="32"/>
        </w:rPr>
      </w:pPr>
    </w:p>
    <w:p>
      <w:pPr>
        <w:spacing w:beforeLines="20" w:line="530" w:lineRule="exact"/>
        <w:ind w:firstLine="320" w:firstLineChars="100"/>
        <w:rPr>
          <w:rFonts w:ascii="仿宋_GB2312" w:eastAsia="仿宋_GB2312"/>
          <w:color w:val="000000" w:themeColor="text1"/>
          <w:szCs w:val="32"/>
          <w14:textFill>
            <w14:solidFill>
              <w14:schemeClr w14:val="tx1"/>
            </w14:solidFill>
          </w14:textFill>
        </w:rPr>
      </w:pPr>
      <w:r>
        <w:rPr>
          <w:rFonts w:ascii="仿宋_GB2312" w:eastAsia="仿宋_GB2312"/>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57785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6pt;margin-top:4.55pt;height:0pt;width:432pt;z-index:251660288;mso-width-relative:page;mso-height-relative:page;" filled="f" stroked="t" coordsize="21600,21600" o:gfxdata="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0pHndIAAAAGAQAADwAAAAAAAAABACAAAAAiAAAAZHJzL2Rv&#10;d25yZXYueG1sUEsBAhQAFAAAAAgAh07iQEXlM7fOAQAAagMAAA4AAAAAAAAAAQAgAAAAIQEAAGRy&#10;cy9lMm9Eb2MueG1sUEsFBgAAAAAGAAYAWQEAAGEFAAAAAA==&#10;">
                <v:fill on="f" focussize="0,0"/>
                <v:stroke color="#000000" joinstyle="round"/>
                <v:imagedata o:title=""/>
                <o:lock v:ext="edit" aspectratio="f"/>
              </v:line>
            </w:pict>
          </mc:Fallback>
        </mc:AlternateContent>
      </w:r>
      <w:r>
        <w:rPr>
          <w:rFonts w:ascii="仿宋_GB2312" w:eastAsia="仿宋_GB2312"/>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400050</wp:posOffset>
                </wp:positionV>
                <wp:extent cx="54864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6.6pt;margin-top:31.5pt;height:0pt;width:432pt;z-index:251661312;mso-width-relative:page;mso-height-relative:page;" filled="f" stroked="t" coordsize="21600,21600" o:gfxdata="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R8QzT0QAAAAgBAAAPAAAAAAAAAAEAIAAAACIAAABkcnMvZG93&#10;bnJldi54bWxQSwECFAAUAAAACACHTuJAKtRQKs4BAABqAwAADgAAAAAAAAABACAAAAAgAQAAZHJz&#10;L2Uyb0RvYy54bWxQSwUGAAAAAAYABgBZAQAAYAUAAAAA&#10;">
                <v:fill on="f" focussize="0,0"/>
                <v:stroke color="#000000" joinstyle="round"/>
                <v:imagedata o:title=""/>
                <o:lock v:ext="edit" aspectratio="f"/>
              </v:line>
            </w:pict>
          </mc:Fallback>
        </mc:AlternateContent>
      </w:r>
      <w:r>
        <w:rPr>
          <w:rFonts w:hint="eastAsia" w:ascii="仿宋_GB2312" w:eastAsia="仿宋_GB2312"/>
          <w:color w:val="000000" w:themeColor="text1"/>
          <w:sz w:val="32"/>
          <w14:textFill>
            <w14:solidFill>
              <w14:schemeClr w14:val="tx1"/>
            </w14:solidFill>
          </w14:textFill>
        </w:rPr>
        <w:t xml:space="preserve">浙江省学生资助管理中心       </w:t>
      </w:r>
      <w:r>
        <w:rPr>
          <w:rFonts w:hint="eastAsia" w:ascii="仿宋_GB2312" w:eastAsia="仿宋_GB2312"/>
          <w:color w:val="000000" w:themeColor="text1"/>
          <w:sz w:val="32"/>
          <w:lang w:val="en-US" w:eastAsia="zh-CN"/>
          <w14:textFill>
            <w14:solidFill>
              <w14:schemeClr w14:val="tx1"/>
            </w14:solidFill>
          </w14:textFill>
        </w:rPr>
        <w:t xml:space="preserve"> </w:t>
      </w:r>
      <w:r>
        <w:rPr>
          <w:rFonts w:hint="eastAsia" w:ascii="仿宋_GB2312" w:eastAsia="仿宋_GB2312"/>
          <w:color w:val="000000" w:themeColor="text1"/>
          <w:sz w:val="32"/>
          <w14:textFill>
            <w14:solidFill>
              <w14:schemeClr w14:val="tx1"/>
            </w14:solidFill>
          </w14:textFill>
        </w:rPr>
        <w:t xml:space="preserve"> 2019年5月</w:t>
      </w:r>
      <w:r>
        <w:rPr>
          <w:rFonts w:hint="eastAsia" w:ascii="仿宋_GB2312" w:eastAsia="仿宋_GB2312"/>
          <w:color w:val="000000" w:themeColor="text1"/>
          <w:sz w:val="32"/>
          <w:lang w:val="en-US" w:eastAsia="zh-CN"/>
          <w14:textFill>
            <w14:solidFill>
              <w14:schemeClr w14:val="tx1"/>
            </w14:solidFill>
          </w14:textFill>
        </w:rPr>
        <w:t>30</w:t>
      </w:r>
      <w:r>
        <w:rPr>
          <w:rFonts w:hint="eastAsia" w:ascii="仿宋_GB2312" w:eastAsia="仿宋_GB2312"/>
          <w:color w:val="000000" w:themeColor="text1"/>
          <w:sz w:val="32"/>
          <w14:textFill>
            <w14:solidFill>
              <w14:schemeClr w14:val="tx1"/>
            </w14:solidFill>
          </w14:textFill>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8663"/>
    </w:sdtPr>
    <w:sdtContent>
      <w:p>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8664"/>
    </w:sdtPr>
    <w:sdtContent>
      <w:p>
        <w:pPr>
          <w:pStyle w:val="3"/>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BF"/>
    <w:rsid w:val="00010A76"/>
    <w:rsid w:val="00031F85"/>
    <w:rsid w:val="00037DA3"/>
    <w:rsid w:val="0007749C"/>
    <w:rsid w:val="000A287F"/>
    <w:rsid w:val="0013074E"/>
    <w:rsid w:val="00131A04"/>
    <w:rsid w:val="00147166"/>
    <w:rsid w:val="001C286F"/>
    <w:rsid w:val="001D503C"/>
    <w:rsid w:val="00232417"/>
    <w:rsid w:val="002371A9"/>
    <w:rsid w:val="00250FF1"/>
    <w:rsid w:val="00291C1C"/>
    <w:rsid w:val="002B7EED"/>
    <w:rsid w:val="00312202"/>
    <w:rsid w:val="003264E7"/>
    <w:rsid w:val="0037061F"/>
    <w:rsid w:val="00380872"/>
    <w:rsid w:val="003D62DB"/>
    <w:rsid w:val="004017B7"/>
    <w:rsid w:val="00423485"/>
    <w:rsid w:val="00471E39"/>
    <w:rsid w:val="004C2DEE"/>
    <w:rsid w:val="004C78D7"/>
    <w:rsid w:val="00554C67"/>
    <w:rsid w:val="00580F44"/>
    <w:rsid w:val="005C59D5"/>
    <w:rsid w:val="00644BEA"/>
    <w:rsid w:val="006761E8"/>
    <w:rsid w:val="006943CD"/>
    <w:rsid w:val="006D03A7"/>
    <w:rsid w:val="006F20E1"/>
    <w:rsid w:val="007402E6"/>
    <w:rsid w:val="007F6520"/>
    <w:rsid w:val="0082774E"/>
    <w:rsid w:val="008353D9"/>
    <w:rsid w:val="008937EE"/>
    <w:rsid w:val="008B529A"/>
    <w:rsid w:val="008E4C87"/>
    <w:rsid w:val="008E7102"/>
    <w:rsid w:val="00912A9A"/>
    <w:rsid w:val="00991ABF"/>
    <w:rsid w:val="009C098E"/>
    <w:rsid w:val="009E6BF9"/>
    <w:rsid w:val="00A82FA2"/>
    <w:rsid w:val="00A923E8"/>
    <w:rsid w:val="00AE5E27"/>
    <w:rsid w:val="00B607A8"/>
    <w:rsid w:val="00BA22C2"/>
    <w:rsid w:val="00C01B9E"/>
    <w:rsid w:val="00C14DE4"/>
    <w:rsid w:val="00C23B3D"/>
    <w:rsid w:val="00C83AF7"/>
    <w:rsid w:val="00C92DDE"/>
    <w:rsid w:val="00CA0425"/>
    <w:rsid w:val="00DA5B5A"/>
    <w:rsid w:val="00E247D8"/>
    <w:rsid w:val="00E53070"/>
    <w:rsid w:val="00E95825"/>
    <w:rsid w:val="00EC0144"/>
    <w:rsid w:val="00F04271"/>
    <w:rsid w:val="00F1513C"/>
    <w:rsid w:val="00F24A24"/>
    <w:rsid w:val="00F422B1"/>
    <w:rsid w:val="00F5244C"/>
    <w:rsid w:val="00F7747E"/>
    <w:rsid w:val="00F86397"/>
    <w:rsid w:val="0BE34C0F"/>
    <w:rsid w:val="256D6682"/>
    <w:rsid w:val="28C1533B"/>
    <w:rsid w:val="3B6B014B"/>
    <w:rsid w:val="3F523A34"/>
    <w:rsid w:val="5BB06EC8"/>
    <w:rsid w:val="6E2550C9"/>
    <w:rsid w:val="701D49A1"/>
    <w:rsid w:val="721E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paragraph" w:customStyle="1" w:styleId="9">
    <w:name w:val="List Paragraph"/>
    <w:basedOn w:val="1"/>
    <w:qFormat/>
    <w:uiPriority w:val="34"/>
    <w:pPr>
      <w:ind w:firstLine="420" w:firstLineChars="200"/>
    </w:p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qFormat/>
    <w:uiPriority w:val="99"/>
  </w:style>
  <w:style w:type="paragraph" w:customStyle="1" w:styleId="13">
    <w:name w:val="_Style 10"/>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1306</Characters>
  <Lines>10</Lines>
  <Paragraphs>3</Paragraphs>
  <TotalTime>36</TotalTime>
  <ScaleCrop>false</ScaleCrop>
  <LinksUpToDate>false</LinksUpToDate>
  <CharactersWithSpaces>1531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2019-05-29T03:00:00Z</dcterms:created>
  <dc:creator>jyfzzx</dc:creator>
  <cp:lastModifiedBy>Administrator</cp:lastModifiedBy>
  <cp:lastPrinted>2019-05-29T08:22:00Z</cp:lastPrinted>
  <dcterms:modified xsi:type="dcterms:W3CDTF">2019-06-20T01:59:22Z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